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62BF" w:rsidRPr="0080474E" w:rsidRDefault="00F65E84" w:rsidP="007F23C2">
      <w:pPr>
        <w:pStyle w:val="Heading7"/>
        <w:spacing w:line="360" w:lineRule="auto"/>
        <w:rPr>
          <w:sz w:val="32"/>
          <w:szCs w:val="32"/>
        </w:rPr>
      </w:pPr>
      <w:r w:rsidRPr="0080474E">
        <w:rPr>
          <w:noProof/>
          <w:sz w:val="32"/>
          <w:szCs w:val="32"/>
        </w:rPr>
        <w:drawing>
          <wp:inline distT="0" distB="0" distL="0" distR="0" wp14:anchorId="434B4C21" wp14:editId="3AB4535F">
            <wp:extent cx="776750" cy="916727"/>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200705" name="Picture 2"/>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779148" cy="919557"/>
                    </a:xfrm>
                    <a:prstGeom prst="rect">
                      <a:avLst/>
                    </a:prstGeom>
                    <a:noFill/>
                  </pic:spPr>
                </pic:pic>
              </a:graphicData>
            </a:graphic>
          </wp:inline>
        </w:drawing>
      </w:r>
    </w:p>
    <w:p w:rsidR="00D462BF" w:rsidRPr="0080474E" w:rsidRDefault="00F65E84" w:rsidP="007F23C2">
      <w:pPr>
        <w:pStyle w:val="Heading7"/>
        <w:spacing w:line="360" w:lineRule="auto"/>
        <w:rPr>
          <w:b w:val="0"/>
          <w:bCs w:val="0"/>
          <w:sz w:val="32"/>
          <w:szCs w:val="32"/>
        </w:rPr>
      </w:pPr>
      <w:r w:rsidRPr="0080474E">
        <w:rPr>
          <w:sz w:val="32"/>
          <w:szCs w:val="32"/>
        </w:rPr>
        <w:t>UNIVERSITY OF BAHRAIN</w:t>
      </w:r>
    </w:p>
    <w:p w:rsidR="00D462BF" w:rsidRPr="0080474E" w:rsidRDefault="00F65E84" w:rsidP="007F23C2">
      <w:pPr>
        <w:pStyle w:val="Heading8"/>
        <w:spacing w:line="360" w:lineRule="auto"/>
        <w:rPr>
          <w:szCs w:val="28"/>
        </w:rPr>
      </w:pPr>
      <w:r w:rsidRPr="0080474E">
        <w:rPr>
          <w:szCs w:val="28"/>
        </w:rPr>
        <w:t>COLLEGE OF SCIENCE</w:t>
      </w:r>
    </w:p>
    <w:p w:rsidR="00D462BF" w:rsidRPr="0080474E" w:rsidRDefault="00F65E84" w:rsidP="005454ED">
      <w:pPr>
        <w:pStyle w:val="Heading5"/>
      </w:pPr>
      <w:r w:rsidRPr="0080474E">
        <w:t>DEPARTMENT OF CHEMISTRY</w:t>
      </w:r>
    </w:p>
    <w:p w:rsidR="00D462BF" w:rsidRPr="0080474E" w:rsidRDefault="00D462BF" w:rsidP="007F23C2">
      <w:pPr>
        <w:pStyle w:val="Heading5"/>
        <w:rPr>
          <w:sz w:val="28"/>
          <w:szCs w:val="28"/>
        </w:rPr>
      </w:pPr>
    </w:p>
    <w:p w:rsidR="00D462BF" w:rsidRPr="0080474E" w:rsidRDefault="00D462BF" w:rsidP="007F23C2">
      <w:pPr>
        <w:jc w:val="center"/>
        <w:rPr>
          <w:rFonts w:ascii="Times New Roman" w:hAnsi="Times New Roman" w:cs="Times New Roman"/>
          <w:sz w:val="32"/>
          <w:szCs w:val="32"/>
          <w:lang w:val="en-US"/>
        </w:rPr>
      </w:pPr>
    </w:p>
    <w:p w:rsidR="00D462BF" w:rsidRPr="0080474E" w:rsidRDefault="00F65E84" w:rsidP="007F23C2">
      <w:pPr>
        <w:pStyle w:val="Heading5"/>
        <w:spacing w:line="360" w:lineRule="auto"/>
        <w:rPr>
          <w:sz w:val="36"/>
          <w:szCs w:val="36"/>
        </w:rPr>
      </w:pPr>
      <w:bookmarkStart w:id="0" w:name="_Hlk5490708"/>
      <w:r w:rsidRPr="0080474E">
        <w:rPr>
          <w:sz w:val="36"/>
          <w:szCs w:val="36"/>
        </w:rPr>
        <w:t>Determination of Antioxidant activity of some plants and investigation of their use as a chicken preservative</w:t>
      </w:r>
    </w:p>
    <w:bookmarkEnd w:id="0"/>
    <w:p w:rsidR="00D462BF" w:rsidRPr="0080474E" w:rsidRDefault="00D462BF" w:rsidP="007F23C2">
      <w:pPr>
        <w:ind w:left="360"/>
        <w:jc w:val="center"/>
        <w:rPr>
          <w:rFonts w:ascii="Times New Roman" w:hAnsi="Times New Roman" w:cs="Times New Roman"/>
          <w:sz w:val="32"/>
          <w:szCs w:val="32"/>
        </w:rPr>
      </w:pPr>
    </w:p>
    <w:p w:rsidR="00D462BF" w:rsidRPr="0080474E" w:rsidRDefault="00F65E84" w:rsidP="007F23C2">
      <w:pPr>
        <w:ind w:left="360"/>
        <w:jc w:val="center"/>
        <w:rPr>
          <w:rFonts w:ascii="Times New Roman" w:hAnsi="Times New Roman" w:cs="Times New Roman"/>
          <w:sz w:val="28"/>
          <w:szCs w:val="28"/>
        </w:rPr>
      </w:pPr>
      <w:r w:rsidRPr="0080474E">
        <w:rPr>
          <w:rFonts w:ascii="Times New Roman" w:hAnsi="Times New Roman" w:cs="Times New Roman"/>
          <w:sz w:val="28"/>
          <w:szCs w:val="28"/>
        </w:rPr>
        <w:t xml:space="preserve">&lt;Font </w:t>
      </w:r>
      <w:r w:rsidRPr="0080474E">
        <w:rPr>
          <w:rFonts w:ascii="Times New Roman" w:hAnsi="Times New Roman" w:cs="Times New Roman"/>
          <w:sz w:val="32"/>
          <w:szCs w:val="32"/>
        </w:rPr>
        <w:t>Style</w:t>
      </w:r>
      <w:r w:rsidRPr="0080474E">
        <w:rPr>
          <w:rFonts w:ascii="Times New Roman" w:hAnsi="Times New Roman" w:cs="Times New Roman"/>
          <w:sz w:val="28"/>
          <w:szCs w:val="28"/>
        </w:rPr>
        <w:t xml:space="preserve"> Times New Roman – Bold&gt;</w:t>
      </w:r>
    </w:p>
    <w:p w:rsidR="00D462BF" w:rsidRPr="0080474E" w:rsidRDefault="00F65E84" w:rsidP="007F23C2">
      <w:pPr>
        <w:pStyle w:val="Heading5"/>
        <w:rPr>
          <w:sz w:val="28"/>
          <w:szCs w:val="28"/>
        </w:rPr>
      </w:pPr>
      <w:r w:rsidRPr="0080474E">
        <w:rPr>
          <w:sz w:val="28"/>
          <w:szCs w:val="28"/>
        </w:rPr>
        <w:t>A PROJECT REPORT</w:t>
      </w:r>
    </w:p>
    <w:p w:rsidR="00D462BF" w:rsidRPr="0080474E" w:rsidRDefault="00D462BF" w:rsidP="007F23C2">
      <w:pPr>
        <w:jc w:val="center"/>
        <w:rPr>
          <w:sz w:val="16"/>
          <w:szCs w:val="16"/>
          <w:lang w:val="en-US"/>
        </w:rPr>
      </w:pPr>
    </w:p>
    <w:p w:rsidR="00D462BF" w:rsidRPr="0080474E" w:rsidRDefault="00D462BF" w:rsidP="007F23C2">
      <w:pPr>
        <w:jc w:val="center"/>
        <w:rPr>
          <w:sz w:val="32"/>
          <w:szCs w:val="32"/>
          <w:lang w:val="en-US"/>
        </w:rPr>
      </w:pPr>
    </w:p>
    <w:p w:rsidR="00D462BF" w:rsidRPr="0080474E" w:rsidRDefault="00F65E84" w:rsidP="007F23C2">
      <w:pPr>
        <w:spacing w:after="0"/>
        <w:jc w:val="center"/>
        <w:rPr>
          <w:rFonts w:ascii="Times New Roman" w:hAnsi="Times New Roman" w:cs="Times New Roman"/>
          <w:b/>
          <w:bCs/>
          <w:i/>
          <w:iCs/>
          <w:sz w:val="28"/>
          <w:szCs w:val="28"/>
        </w:rPr>
      </w:pPr>
      <w:r w:rsidRPr="0080474E">
        <w:rPr>
          <w:rFonts w:ascii="Times New Roman" w:hAnsi="Times New Roman" w:cs="Times New Roman"/>
          <w:b/>
          <w:bCs/>
          <w:i/>
          <w:iCs/>
          <w:sz w:val="28"/>
          <w:szCs w:val="28"/>
        </w:rPr>
        <w:t>in partial fulfillment for the award of the degree of</w:t>
      </w:r>
    </w:p>
    <w:p w:rsidR="00D462BF" w:rsidRPr="0080474E" w:rsidRDefault="00F65E84" w:rsidP="007F23C2">
      <w:pPr>
        <w:pStyle w:val="Heading5"/>
        <w:rPr>
          <w:b w:val="0"/>
          <w:bCs w:val="0"/>
          <w:sz w:val="28"/>
          <w:szCs w:val="28"/>
        </w:rPr>
      </w:pPr>
      <w:r w:rsidRPr="0080474E">
        <w:rPr>
          <w:b w:val="0"/>
          <w:bCs w:val="0"/>
          <w:sz w:val="32"/>
          <w:szCs w:val="32"/>
        </w:rPr>
        <w:t>B.SC in Chemistry</w:t>
      </w:r>
    </w:p>
    <w:p w:rsidR="00D462BF" w:rsidRPr="0080474E" w:rsidRDefault="00D462BF" w:rsidP="007F23C2">
      <w:pPr>
        <w:jc w:val="center"/>
        <w:rPr>
          <w:rFonts w:ascii="Times New Roman" w:hAnsi="Times New Roman" w:cs="Times New Roman"/>
          <w:sz w:val="28"/>
          <w:szCs w:val="28"/>
        </w:rPr>
      </w:pPr>
    </w:p>
    <w:p w:rsidR="00D462BF" w:rsidRPr="0080474E" w:rsidRDefault="00D462BF" w:rsidP="007F23C2">
      <w:pPr>
        <w:jc w:val="center"/>
        <w:rPr>
          <w:rFonts w:ascii="Times New Roman" w:hAnsi="Times New Roman" w:cs="Times New Roman"/>
          <w:sz w:val="56"/>
          <w:szCs w:val="56"/>
        </w:rPr>
      </w:pPr>
    </w:p>
    <w:p w:rsidR="0008201B" w:rsidRPr="0080474E" w:rsidRDefault="0008201B" w:rsidP="007F23C2">
      <w:pPr>
        <w:jc w:val="center"/>
        <w:rPr>
          <w:rFonts w:ascii="Times New Roman" w:eastAsia="Calibri" w:hAnsi="Times New Roman" w:cs="Times New Roman"/>
          <w:sz w:val="28"/>
          <w:szCs w:val="28"/>
        </w:rPr>
      </w:pPr>
    </w:p>
    <w:p w:rsidR="0008201B" w:rsidRPr="0080474E" w:rsidRDefault="00F65E84" w:rsidP="007F23C2">
      <w:pPr>
        <w:jc w:val="center"/>
        <w:rPr>
          <w:rFonts w:ascii="Times New Roman" w:eastAsia="Calibri" w:hAnsi="Times New Roman" w:cs="Times New Roman"/>
          <w:b/>
          <w:bCs/>
          <w:sz w:val="28"/>
          <w:szCs w:val="28"/>
        </w:rPr>
      </w:pPr>
      <w:bookmarkStart w:id="1" w:name="_Hlk5488383"/>
      <w:r w:rsidRPr="0080474E">
        <w:rPr>
          <w:rFonts w:ascii="Times New Roman" w:eastAsia="Calibri" w:hAnsi="Times New Roman" w:cs="Times New Roman"/>
          <w:b/>
          <w:bCs/>
          <w:sz w:val="28"/>
          <w:szCs w:val="28"/>
        </w:rPr>
        <w:t>BONAFIDE CERTIFICATE</w:t>
      </w:r>
    </w:p>
    <w:bookmarkEnd w:id="1"/>
    <w:p w:rsidR="0008201B" w:rsidRPr="0080474E" w:rsidRDefault="0008201B" w:rsidP="007F23C2">
      <w:pPr>
        <w:jc w:val="center"/>
        <w:rPr>
          <w:rFonts w:ascii="Times New Roman" w:eastAsia="Calibri" w:hAnsi="Times New Roman" w:cs="Times New Roman"/>
          <w:sz w:val="28"/>
          <w:szCs w:val="28"/>
        </w:rPr>
      </w:pPr>
    </w:p>
    <w:p w:rsidR="0008201B" w:rsidRPr="0080474E" w:rsidRDefault="0008201B" w:rsidP="007F23C2">
      <w:pPr>
        <w:jc w:val="center"/>
        <w:rPr>
          <w:rFonts w:ascii="Times New Roman" w:eastAsia="Calibri" w:hAnsi="Times New Roman" w:cs="Times New Roman"/>
          <w:sz w:val="28"/>
          <w:szCs w:val="28"/>
        </w:rPr>
      </w:pPr>
    </w:p>
    <w:p w:rsidR="00313E9A" w:rsidRPr="0080474E" w:rsidRDefault="00313E9A" w:rsidP="007F23C2">
      <w:pPr>
        <w:jc w:val="center"/>
        <w:rPr>
          <w:rFonts w:ascii="Times New Roman" w:eastAsia="Calibri" w:hAnsi="Times New Roman" w:cs="Times New Roman"/>
          <w:b/>
          <w:bCs/>
          <w:sz w:val="28"/>
          <w:szCs w:val="28"/>
        </w:rPr>
      </w:pPr>
    </w:p>
    <w:p w:rsidR="005A3C7A" w:rsidRPr="0080474E" w:rsidRDefault="00F65E84" w:rsidP="007F23C2">
      <w:pPr>
        <w:jc w:val="center"/>
        <w:rPr>
          <w:rFonts w:ascii="Times New Roman" w:eastAsia="Calibri" w:hAnsi="Times New Roman" w:cs="Times New Roman"/>
          <w:b/>
          <w:bCs/>
          <w:sz w:val="24"/>
          <w:szCs w:val="24"/>
          <w:lang w:val="en-US"/>
        </w:rPr>
      </w:pPr>
      <w:r w:rsidRPr="0080474E">
        <w:rPr>
          <w:rFonts w:ascii="Times New Roman" w:eastAsia="Calibri" w:hAnsi="Times New Roman" w:cs="Times New Roman"/>
          <w:b/>
          <w:bCs/>
          <w:sz w:val="24"/>
          <w:szCs w:val="24"/>
        </w:rPr>
        <w:lastRenderedPageBreak/>
        <w:t>Abstract</w:t>
      </w:r>
      <w:r w:rsidR="00354010" w:rsidRPr="0080474E">
        <w:rPr>
          <w:rFonts w:ascii="Times New Roman" w:eastAsia="Calibri" w:hAnsi="Times New Roman" w:cs="Times New Roman"/>
          <w:b/>
          <w:bCs/>
          <w:sz w:val="24"/>
          <w:szCs w:val="24"/>
          <w:lang w:val="en-US"/>
        </w:rPr>
        <w:t>:</w:t>
      </w:r>
    </w:p>
    <w:p w:rsidR="00F65E84" w:rsidRPr="0080474E" w:rsidRDefault="00F65E84" w:rsidP="00F65E84">
      <w:pPr>
        <w:spacing w:after="0" w:line="480" w:lineRule="auto"/>
        <w:ind w:firstLine="720"/>
        <w:jc w:val="both"/>
        <w:rPr>
          <w:rFonts w:ascii="Times New Roman" w:eastAsia="Calibri" w:hAnsi="Times New Roman" w:cs="Times New Roman"/>
          <w:sz w:val="24"/>
          <w:szCs w:val="24"/>
          <w:lang w:val="en-US"/>
        </w:rPr>
      </w:pPr>
      <w:r w:rsidRPr="0080474E">
        <w:rPr>
          <w:rFonts w:ascii="Times New Roman" w:eastAsia="Calibri" w:hAnsi="Times New Roman" w:cs="Times New Roman"/>
          <w:sz w:val="24"/>
          <w:szCs w:val="24"/>
          <w:lang w:val="en-US"/>
        </w:rPr>
        <w:t>Ideally  antioxidants plays a great role in food preservation this is mainly by contribution of health promotions and inhibition of the oxidation processes that are  rendered by many supplements in the diet, food ingredients that arte functional and nutraceuticals. Based on our study we will examine different types of plant material based on %antioxidant activity. As well the Air-dried samples will be extracted with water; the extracts will be also investigated based on their antioxidant activity using (DPPH) radical scavenging activity. From the previous studies it was recorded that mint extract were found to have the highest % of DPPH (79.4%) scavenging activity. The selected plants therefore, will be tested for their ability in preventing chicken spoilage. According to FAO, (1990), Chicken samples when used must be mixed with plant extracts and left for a certain time under room temperature. The degree of oxidation is then determined by measuring the amount of VOCs produced. GC-MS as well will be used to identify the VOC that is found to be DMA gas. GC-FID will be used to study the rate of spoilage of chicken using antioxidants and without antioxidants. It is noted that the presence of antioxidant extract is able to reduce the rate of spoilage. Mint extract has the highest effect on reducing the oxidation process of the chicken samples.</w:t>
      </w:r>
    </w:p>
    <w:p w:rsidR="00F65E84" w:rsidRPr="0080474E" w:rsidRDefault="00F65E84" w:rsidP="00F65E84">
      <w:pPr>
        <w:spacing w:line="480" w:lineRule="auto"/>
        <w:jc w:val="both"/>
        <w:rPr>
          <w:rFonts w:ascii="Times New Roman" w:eastAsia="Calibri" w:hAnsi="Times New Roman" w:cs="Times New Roman"/>
          <w:sz w:val="24"/>
          <w:szCs w:val="24"/>
        </w:rPr>
      </w:pPr>
    </w:p>
    <w:p w:rsidR="005A3C7A" w:rsidRPr="0080474E" w:rsidRDefault="005A3C7A" w:rsidP="00A60880">
      <w:pPr>
        <w:jc w:val="both"/>
        <w:rPr>
          <w:rFonts w:ascii="Times New Roman" w:eastAsia="Calibri" w:hAnsi="Times New Roman" w:cs="Times New Roman"/>
          <w:sz w:val="24"/>
          <w:szCs w:val="24"/>
        </w:rPr>
      </w:pPr>
    </w:p>
    <w:p w:rsidR="005A3C7A" w:rsidRPr="0080474E" w:rsidRDefault="005A3C7A" w:rsidP="00A60880">
      <w:pPr>
        <w:jc w:val="both"/>
        <w:rPr>
          <w:rFonts w:ascii="Times New Roman" w:eastAsia="Calibri" w:hAnsi="Times New Roman" w:cs="Times New Roman"/>
          <w:sz w:val="24"/>
          <w:szCs w:val="24"/>
        </w:rPr>
      </w:pPr>
    </w:p>
    <w:p w:rsidR="005A3C7A" w:rsidRPr="0080474E" w:rsidRDefault="005A3C7A" w:rsidP="00A60880">
      <w:pPr>
        <w:jc w:val="both"/>
        <w:rPr>
          <w:rFonts w:ascii="Times New Roman" w:eastAsia="Calibri" w:hAnsi="Times New Roman" w:cs="Times New Roman"/>
          <w:sz w:val="24"/>
          <w:szCs w:val="24"/>
        </w:rPr>
      </w:pPr>
    </w:p>
    <w:p w:rsidR="005A3C7A" w:rsidRPr="0080474E" w:rsidRDefault="005A3C7A" w:rsidP="00A60880">
      <w:pPr>
        <w:jc w:val="both"/>
        <w:rPr>
          <w:rFonts w:ascii="Times New Roman" w:eastAsia="Calibri" w:hAnsi="Times New Roman" w:cs="Times New Roman"/>
          <w:sz w:val="24"/>
          <w:szCs w:val="24"/>
        </w:rPr>
      </w:pPr>
    </w:p>
    <w:p w:rsidR="005A3C7A" w:rsidRPr="0080474E" w:rsidRDefault="005A3C7A" w:rsidP="00A60880">
      <w:pPr>
        <w:jc w:val="both"/>
        <w:rPr>
          <w:rFonts w:ascii="Times New Roman" w:eastAsia="Calibri" w:hAnsi="Times New Roman" w:cs="Times New Roman"/>
          <w:sz w:val="24"/>
          <w:szCs w:val="24"/>
        </w:rPr>
      </w:pPr>
    </w:p>
    <w:p w:rsidR="005A3C7A" w:rsidRPr="0080474E" w:rsidRDefault="005A3C7A" w:rsidP="00A60880">
      <w:pPr>
        <w:jc w:val="both"/>
        <w:rPr>
          <w:rFonts w:ascii="Times New Roman" w:eastAsia="Calibri" w:hAnsi="Times New Roman" w:cs="Times New Roman"/>
          <w:sz w:val="24"/>
          <w:szCs w:val="24"/>
        </w:rPr>
      </w:pPr>
    </w:p>
    <w:p w:rsidR="005A3C7A" w:rsidRPr="0080474E" w:rsidRDefault="005A3C7A" w:rsidP="00A60880">
      <w:pPr>
        <w:jc w:val="both"/>
        <w:rPr>
          <w:rFonts w:ascii="Times New Roman" w:eastAsia="Calibri" w:hAnsi="Times New Roman" w:cs="Times New Roman"/>
          <w:sz w:val="24"/>
          <w:szCs w:val="24"/>
        </w:rPr>
      </w:pPr>
    </w:p>
    <w:p w:rsidR="00CC463E" w:rsidRPr="0080474E" w:rsidRDefault="00F65E84" w:rsidP="0080474E">
      <w:pPr>
        <w:pStyle w:val="Heading1"/>
        <w:spacing w:line="480" w:lineRule="auto"/>
        <w:jc w:val="center"/>
        <w:rPr>
          <w:rFonts w:eastAsia="Calibri"/>
          <w:sz w:val="24"/>
          <w:lang w:bidi="ar-BH"/>
        </w:rPr>
      </w:pPr>
      <w:r w:rsidRPr="0080474E">
        <w:rPr>
          <w:rFonts w:eastAsia="Calibri"/>
          <w:sz w:val="24"/>
          <w:lang w:bidi="ar-BH"/>
        </w:rPr>
        <w:lastRenderedPageBreak/>
        <w:t>Chapter One</w:t>
      </w:r>
    </w:p>
    <w:p w:rsidR="00CC463E" w:rsidRPr="0080474E" w:rsidRDefault="00F65E84" w:rsidP="0080474E">
      <w:pPr>
        <w:pStyle w:val="Heading1"/>
        <w:tabs>
          <w:tab w:val="left" w:pos="1682"/>
        </w:tabs>
        <w:spacing w:line="480" w:lineRule="auto"/>
        <w:jc w:val="center"/>
        <w:rPr>
          <w:rFonts w:eastAsia="Calibri"/>
          <w:sz w:val="24"/>
          <w:lang w:bidi="ar-BH"/>
        </w:rPr>
      </w:pPr>
      <w:r w:rsidRPr="0080474E">
        <w:rPr>
          <w:rFonts w:eastAsia="Calibri"/>
          <w:sz w:val="24"/>
          <w:lang w:bidi="ar-BH"/>
        </w:rPr>
        <w:t>Introduction</w:t>
      </w:r>
    </w:p>
    <w:p w:rsidR="00CC463E" w:rsidRPr="0080474E" w:rsidRDefault="00F65E84" w:rsidP="00CF3D40">
      <w:pPr>
        <w:pStyle w:val="Heading2"/>
        <w:spacing w:line="480" w:lineRule="auto"/>
        <w:jc w:val="both"/>
        <w:rPr>
          <w:rFonts w:ascii="Times New Roman" w:eastAsia="Calibri" w:hAnsi="Times New Roman" w:cs="Times New Roman"/>
          <w:color w:val="auto"/>
          <w:sz w:val="24"/>
          <w:szCs w:val="24"/>
          <w:lang w:val="en-US" w:bidi="ar-BH"/>
        </w:rPr>
      </w:pPr>
      <w:bookmarkStart w:id="2" w:name="_Hlk6499534"/>
      <w:r w:rsidRPr="0080474E">
        <w:rPr>
          <w:rFonts w:ascii="Times New Roman" w:eastAsia="Calibri" w:hAnsi="Times New Roman" w:cs="Times New Roman"/>
          <w:color w:val="auto"/>
          <w:sz w:val="24"/>
          <w:szCs w:val="24"/>
          <w:lang w:val="en-US" w:bidi="ar-BH"/>
        </w:rPr>
        <w:t>1.1 Spoilage of food</w:t>
      </w:r>
    </w:p>
    <w:bookmarkEnd w:id="2"/>
    <w:p w:rsidR="00F65E84" w:rsidRPr="0080474E" w:rsidRDefault="00F65E84" w:rsidP="00CF3D40">
      <w:pPr>
        <w:spacing w:line="480" w:lineRule="auto"/>
        <w:ind w:firstLine="720"/>
        <w:jc w:val="both"/>
        <w:rPr>
          <w:rFonts w:ascii="Times New Roman" w:hAnsi="Times New Roman" w:cs="Times New Roman"/>
          <w:sz w:val="24"/>
          <w:szCs w:val="24"/>
        </w:rPr>
      </w:pPr>
      <w:r w:rsidRPr="0080474E">
        <w:rPr>
          <w:rFonts w:ascii="Times New Roman" w:hAnsi="Times New Roman" w:cs="Times New Roman"/>
          <w:sz w:val="24"/>
          <w:szCs w:val="24"/>
        </w:rPr>
        <w:t>Based on our common knowledge that meat is a very potent protein, this type of diet as a short life where conservation measures are ignored. The transformation from animal to flesh goes through several stages and stages. Some of the tasks include loading the animals on the farm, transporting them to house slaughter, removing the animal and finally slaughtering it. It is therefore advisable to consider all activities and categories if high care is not observed in any of the above which could lead to unnecessary suffering and injury to the animals; therefore this will lead to a loss of meat value. This suggests that we should prevent contamination after the preparation of meat from slaughter to packaging and hygienic handling of the carcass in order to extend the final time (</w:t>
      </w:r>
      <w:proofErr w:type="spellStart"/>
      <w:r w:rsidRPr="0080474E">
        <w:rPr>
          <w:rFonts w:ascii="Times New Roman" w:hAnsi="Times New Roman" w:cs="Times New Roman"/>
          <w:sz w:val="24"/>
          <w:szCs w:val="24"/>
        </w:rPr>
        <w:t>Simitzis</w:t>
      </w:r>
      <w:proofErr w:type="spellEnd"/>
      <w:r w:rsidRPr="0080474E">
        <w:rPr>
          <w:rFonts w:ascii="Times New Roman" w:hAnsi="Times New Roman" w:cs="Times New Roman"/>
          <w:sz w:val="24"/>
          <w:szCs w:val="24"/>
        </w:rPr>
        <w:t xml:space="preserve"> and </w:t>
      </w:r>
      <w:proofErr w:type="spellStart"/>
      <w:r w:rsidRPr="0080474E">
        <w:rPr>
          <w:rFonts w:ascii="Times New Roman" w:hAnsi="Times New Roman" w:cs="Times New Roman"/>
          <w:sz w:val="24"/>
          <w:szCs w:val="24"/>
        </w:rPr>
        <w:t>Deligeorgis</w:t>
      </w:r>
      <w:proofErr w:type="spellEnd"/>
      <w:r w:rsidRPr="0080474E">
        <w:rPr>
          <w:rFonts w:ascii="Times New Roman" w:hAnsi="Times New Roman" w:cs="Times New Roman"/>
          <w:sz w:val="24"/>
          <w:szCs w:val="24"/>
        </w:rPr>
        <w:t xml:space="preserve"> 2010).</w:t>
      </w:r>
    </w:p>
    <w:p w:rsidR="00CC463E" w:rsidRPr="0080474E" w:rsidRDefault="00F65E84" w:rsidP="00CF3D40">
      <w:pPr>
        <w:pStyle w:val="Heading2"/>
        <w:spacing w:line="480" w:lineRule="auto"/>
        <w:jc w:val="both"/>
        <w:rPr>
          <w:rFonts w:ascii="Times New Roman" w:eastAsia="Calibri" w:hAnsi="Times New Roman" w:cs="Times New Roman"/>
          <w:color w:val="auto"/>
          <w:sz w:val="24"/>
          <w:szCs w:val="24"/>
          <w:lang w:val="en-US" w:bidi="ar-BH"/>
        </w:rPr>
      </w:pPr>
      <w:r w:rsidRPr="0080474E">
        <w:rPr>
          <w:rFonts w:ascii="Times New Roman" w:eastAsia="Calibri" w:hAnsi="Times New Roman" w:cs="Times New Roman"/>
          <w:color w:val="auto"/>
          <w:sz w:val="24"/>
          <w:szCs w:val="24"/>
          <w:lang w:val="en-US" w:bidi="ar-BH"/>
        </w:rPr>
        <w:t>1</w:t>
      </w:r>
      <w:r w:rsidRPr="0080474E">
        <w:rPr>
          <w:rFonts w:ascii="Times New Roman" w:eastAsia="Calibri" w:hAnsi="Times New Roman" w:cs="Times New Roman"/>
          <w:color w:val="auto"/>
          <w:sz w:val="24"/>
          <w:szCs w:val="24"/>
          <w:rtl/>
          <w:lang w:val="en-US" w:bidi="ar-BH"/>
        </w:rPr>
        <w:t>2.</w:t>
      </w:r>
      <w:r w:rsidRPr="0080474E">
        <w:rPr>
          <w:rFonts w:ascii="Times New Roman" w:eastAsia="Calibri" w:hAnsi="Times New Roman" w:cs="Times New Roman"/>
          <w:color w:val="auto"/>
          <w:sz w:val="24"/>
          <w:szCs w:val="24"/>
          <w:lang w:val="en-US" w:bidi="ar-BH"/>
        </w:rPr>
        <w:t xml:space="preserve"> Chicken spoilage mechanism</w:t>
      </w:r>
    </w:p>
    <w:p w:rsidR="00F65E84" w:rsidRPr="0080474E" w:rsidRDefault="00F65E84" w:rsidP="0080474E">
      <w:pPr>
        <w:spacing w:line="480" w:lineRule="auto"/>
        <w:ind w:firstLine="720"/>
        <w:jc w:val="both"/>
        <w:rPr>
          <w:rFonts w:ascii="Times New Roman" w:hAnsi="Times New Roman" w:cs="Times New Roman"/>
          <w:sz w:val="24"/>
          <w:szCs w:val="24"/>
        </w:rPr>
      </w:pPr>
      <w:bookmarkStart w:id="3" w:name="_Hlk6499741"/>
      <w:r w:rsidRPr="0080474E">
        <w:rPr>
          <w:rFonts w:ascii="Times New Roman" w:hAnsi="Times New Roman" w:cs="Times New Roman"/>
          <w:sz w:val="24"/>
          <w:szCs w:val="24"/>
        </w:rPr>
        <w:t>The main nutrients for meat are water, minerals, fats and carbohydrates. Meat is therefore taken for weight loss depending on the fat oxidation microbial spoilage and digestive enzyme. Meat-making processes are considered to occur simply due to a decrease in protein, lipid oxidation and loss of other important molecules this is due to lipids and protein degradation as new chemicals change the texture, taste, juiciness, and aroma of meat can be produced.</w:t>
      </w:r>
    </w:p>
    <w:p w:rsidR="00F65E84" w:rsidRPr="0080474E" w:rsidRDefault="00F65E84" w:rsidP="00CF3D40">
      <w:pPr>
        <w:spacing w:line="480" w:lineRule="auto"/>
        <w:jc w:val="both"/>
        <w:rPr>
          <w:rFonts w:ascii="Times New Roman" w:hAnsi="Times New Roman" w:cs="Times New Roman"/>
          <w:b/>
          <w:bCs/>
          <w:sz w:val="24"/>
          <w:szCs w:val="24"/>
        </w:rPr>
      </w:pPr>
      <w:r w:rsidRPr="0080474E">
        <w:rPr>
          <w:rFonts w:ascii="Times New Roman" w:hAnsi="Times New Roman" w:cs="Times New Roman"/>
          <w:sz w:val="24"/>
          <w:szCs w:val="24"/>
        </w:rPr>
        <w:t>The degradation process consists of the following fleshy processes after slaughter and during repair and storage, microbial spoilage, lipid oxidation, and autolysis enzymatic spoilage (ICLPP, 2006).</w:t>
      </w:r>
    </w:p>
    <w:p w:rsidR="00F65E84" w:rsidRPr="0080474E" w:rsidRDefault="00F65E84" w:rsidP="00CF3D40">
      <w:pPr>
        <w:pStyle w:val="Heading3"/>
        <w:spacing w:line="480" w:lineRule="auto"/>
        <w:jc w:val="both"/>
        <w:rPr>
          <w:rFonts w:ascii="Times New Roman" w:hAnsi="Times New Roman" w:cs="Times New Roman"/>
          <w:color w:val="auto"/>
          <w:sz w:val="24"/>
          <w:szCs w:val="24"/>
        </w:rPr>
      </w:pPr>
      <w:r w:rsidRPr="0080474E">
        <w:rPr>
          <w:rFonts w:ascii="Times New Roman" w:hAnsi="Times New Roman" w:cs="Times New Roman"/>
          <w:color w:val="auto"/>
          <w:sz w:val="24"/>
          <w:szCs w:val="24"/>
        </w:rPr>
        <w:lastRenderedPageBreak/>
        <w:t>1.2.1 Microbial corruption:</w:t>
      </w:r>
    </w:p>
    <w:p w:rsidR="00F65E84" w:rsidRPr="0080474E" w:rsidRDefault="00F65E84" w:rsidP="0080474E">
      <w:pPr>
        <w:spacing w:line="480" w:lineRule="auto"/>
        <w:ind w:firstLine="720"/>
        <w:jc w:val="both"/>
        <w:rPr>
          <w:rFonts w:ascii="Times New Roman" w:hAnsi="Times New Roman" w:cs="Times New Roman"/>
          <w:sz w:val="24"/>
          <w:szCs w:val="24"/>
        </w:rPr>
      </w:pPr>
      <w:r w:rsidRPr="0080474E">
        <w:rPr>
          <w:rFonts w:ascii="Times New Roman" w:hAnsi="Times New Roman" w:cs="Times New Roman"/>
          <w:sz w:val="24"/>
          <w:szCs w:val="24"/>
        </w:rPr>
        <w:t xml:space="preserve">Meat products provide a </w:t>
      </w:r>
      <w:r w:rsidRPr="0080474E">
        <w:rPr>
          <w:rFonts w:ascii="Times New Roman" w:hAnsi="Times New Roman" w:cs="Times New Roman"/>
          <w:bCs/>
          <w:sz w:val="24"/>
          <w:szCs w:val="24"/>
        </w:rPr>
        <w:t>favourable</w:t>
      </w:r>
      <w:r w:rsidRPr="0080474E">
        <w:rPr>
          <w:rFonts w:ascii="Times New Roman" w:hAnsi="Times New Roman" w:cs="Times New Roman"/>
          <w:sz w:val="24"/>
          <w:szCs w:val="24"/>
        </w:rPr>
        <w:t xml:space="preserve"> environment for the growth of many species of microflora classified as pathogens. The main causes of infection in the body are intestinal tissue and animal skin. The concept of microflora in animal flesh depends on a variety of factors: pre-slaughter practice, age of slaughtered animal, treatment during slaughter control at the time of slaughter, distribution, and the process of preserving the packaging of meat and human handling.</w:t>
      </w:r>
    </w:p>
    <w:p w:rsidR="00CC463E" w:rsidRPr="0080474E" w:rsidRDefault="00F65E84" w:rsidP="00CF3D40">
      <w:pPr>
        <w:pStyle w:val="Heading3"/>
        <w:spacing w:line="480" w:lineRule="auto"/>
        <w:jc w:val="both"/>
        <w:rPr>
          <w:rFonts w:ascii="Times New Roman" w:eastAsia="Calibri" w:hAnsi="Times New Roman" w:cs="Times New Roman"/>
          <w:color w:val="auto"/>
          <w:sz w:val="24"/>
          <w:szCs w:val="24"/>
          <w:lang w:val="en-US" w:bidi="ar-BH"/>
        </w:rPr>
      </w:pPr>
      <w:r w:rsidRPr="0080474E">
        <w:rPr>
          <w:rFonts w:ascii="Times New Roman" w:eastAsia="Calibri" w:hAnsi="Times New Roman" w:cs="Times New Roman"/>
          <w:color w:val="auto"/>
          <w:sz w:val="24"/>
          <w:szCs w:val="24"/>
          <w:lang w:val="en-US" w:bidi="ar-BH"/>
        </w:rPr>
        <w:t>1.2.1 Microbial spoilage:</w:t>
      </w:r>
    </w:p>
    <w:bookmarkEnd w:id="3"/>
    <w:p w:rsidR="00F65E84" w:rsidRPr="0080474E" w:rsidRDefault="00F65E84" w:rsidP="0080474E">
      <w:pPr>
        <w:spacing w:line="480" w:lineRule="auto"/>
        <w:ind w:firstLine="720"/>
        <w:jc w:val="both"/>
        <w:rPr>
          <w:rFonts w:ascii="Times New Roman" w:eastAsia="Calibri" w:hAnsi="Times New Roman" w:cs="Times New Roman"/>
          <w:sz w:val="24"/>
          <w:szCs w:val="24"/>
        </w:rPr>
      </w:pPr>
      <w:r w:rsidRPr="0080474E">
        <w:rPr>
          <w:rFonts w:ascii="Times New Roman" w:eastAsia="Calibri" w:hAnsi="Times New Roman" w:cs="Times New Roman"/>
          <w:sz w:val="24"/>
          <w:szCs w:val="24"/>
        </w:rPr>
        <w:t xml:space="preserve">Lipid autoxidation is a natural process that affects fatty acids as it leads to the formation of oxidation, tissue degradation and the development of </w:t>
      </w:r>
      <w:proofErr w:type="spellStart"/>
      <w:r w:rsidRPr="0080474E">
        <w:rPr>
          <w:rFonts w:ascii="Times New Roman" w:eastAsia="Calibri" w:hAnsi="Times New Roman" w:cs="Times New Roman"/>
          <w:sz w:val="24"/>
          <w:szCs w:val="24"/>
        </w:rPr>
        <w:t>flavors</w:t>
      </w:r>
      <w:proofErr w:type="spellEnd"/>
      <w:r w:rsidRPr="0080474E">
        <w:rPr>
          <w:rFonts w:ascii="Times New Roman" w:eastAsia="Calibri" w:hAnsi="Times New Roman" w:cs="Times New Roman"/>
          <w:sz w:val="24"/>
          <w:szCs w:val="24"/>
        </w:rPr>
        <w:t xml:space="preserve">. After the animal is slaughtered, the blood circulation stops as metabolic processes are blocked which help the tissue connects to fatty acids. Various factors are set to affect the oxidation of lipids in the body and are fatty acids, antioxidant levels of vitamin E, and </w:t>
      </w:r>
      <w:proofErr w:type="spellStart"/>
      <w:r w:rsidRPr="0080474E">
        <w:rPr>
          <w:rFonts w:ascii="Times New Roman" w:eastAsia="Calibri" w:hAnsi="Times New Roman" w:cs="Times New Roman"/>
          <w:sz w:val="24"/>
          <w:szCs w:val="24"/>
        </w:rPr>
        <w:t>proxidants</w:t>
      </w:r>
      <w:proofErr w:type="spellEnd"/>
      <w:r w:rsidRPr="0080474E">
        <w:rPr>
          <w:rFonts w:ascii="Times New Roman" w:eastAsia="Calibri" w:hAnsi="Times New Roman" w:cs="Times New Roman"/>
          <w:sz w:val="24"/>
          <w:szCs w:val="24"/>
        </w:rPr>
        <w:t xml:space="preserve"> such as free iron present in muscle. Polyunsaturated fatty acids are the most sensitive fatty acids to lipid oxidation. The automatic oxidation of unused fatty acids of the phospholipid membrane leads to the production of hydrogen peroxides capable of liquid or decomposition. Their diversity produces carbonyl compounds such as aldehydes and ketones.</w:t>
      </w:r>
    </w:p>
    <w:p w:rsidR="00CC463E" w:rsidRPr="0080474E" w:rsidRDefault="00F65E84" w:rsidP="00CF3D40">
      <w:pPr>
        <w:pStyle w:val="Heading3"/>
        <w:spacing w:line="480" w:lineRule="auto"/>
        <w:jc w:val="both"/>
        <w:rPr>
          <w:rFonts w:ascii="Times New Roman" w:eastAsia="Calibri" w:hAnsi="Times New Roman" w:cs="Times New Roman"/>
          <w:color w:val="auto"/>
          <w:sz w:val="24"/>
          <w:szCs w:val="24"/>
          <w:lang w:val="en-US" w:bidi="ar-BH"/>
        </w:rPr>
      </w:pPr>
      <w:r w:rsidRPr="0080474E">
        <w:rPr>
          <w:rFonts w:ascii="Times New Roman" w:eastAsia="Calibri" w:hAnsi="Times New Roman" w:cs="Times New Roman"/>
          <w:color w:val="auto"/>
          <w:sz w:val="24"/>
          <w:szCs w:val="24"/>
          <w:lang w:val="en-US" w:bidi="ar-BH"/>
        </w:rPr>
        <w:t>1.2.</w:t>
      </w:r>
      <w:r w:rsidR="00E42DFD" w:rsidRPr="0080474E">
        <w:rPr>
          <w:rFonts w:ascii="Times New Roman" w:eastAsia="Calibri" w:hAnsi="Times New Roman" w:cs="Times New Roman"/>
          <w:color w:val="auto"/>
          <w:sz w:val="24"/>
          <w:szCs w:val="24"/>
          <w:lang w:val="en-US" w:bidi="ar-BH"/>
        </w:rPr>
        <w:t>2</w:t>
      </w:r>
      <w:r w:rsidRPr="0080474E">
        <w:rPr>
          <w:rFonts w:ascii="Times New Roman" w:eastAsia="Calibri" w:hAnsi="Times New Roman" w:cs="Times New Roman"/>
          <w:color w:val="auto"/>
          <w:sz w:val="24"/>
          <w:szCs w:val="24"/>
          <w:lang w:val="en-US" w:bidi="ar-BH"/>
        </w:rPr>
        <w:t xml:space="preserve"> Lipid Oxidation:</w:t>
      </w:r>
    </w:p>
    <w:p w:rsidR="0080474E" w:rsidRDefault="00F65E84" w:rsidP="0080474E">
      <w:pPr>
        <w:spacing w:line="480" w:lineRule="auto"/>
        <w:ind w:firstLine="720"/>
        <w:jc w:val="both"/>
        <w:rPr>
          <w:rFonts w:ascii="Times New Roman" w:eastAsia="Calibri" w:hAnsi="Times New Roman" w:cs="Times New Roman"/>
          <w:sz w:val="24"/>
          <w:szCs w:val="24"/>
        </w:rPr>
      </w:pPr>
      <w:r w:rsidRPr="0080474E">
        <w:rPr>
          <w:rFonts w:ascii="Times New Roman" w:eastAsia="Calibri" w:hAnsi="Times New Roman" w:cs="Times New Roman"/>
          <w:sz w:val="24"/>
          <w:szCs w:val="24"/>
        </w:rPr>
        <w:t xml:space="preserve">Lipid autoxidation is a natural process that affects fatty acids as it leads to the formation of oxidation, tissue degradation and the development of </w:t>
      </w:r>
      <w:proofErr w:type="spellStart"/>
      <w:r w:rsidRPr="0080474E">
        <w:rPr>
          <w:rFonts w:ascii="Times New Roman" w:eastAsia="Calibri" w:hAnsi="Times New Roman" w:cs="Times New Roman"/>
          <w:sz w:val="24"/>
          <w:szCs w:val="24"/>
        </w:rPr>
        <w:t>flavors</w:t>
      </w:r>
      <w:proofErr w:type="spellEnd"/>
      <w:r w:rsidRPr="0080474E">
        <w:rPr>
          <w:rFonts w:ascii="Times New Roman" w:eastAsia="Calibri" w:hAnsi="Times New Roman" w:cs="Times New Roman"/>
          <w:sz w:val="24"/>
          <w:szCs w:val="24"/>
        </w:rPr>
        <w:t xml:space="preserve">. After the animal is slaughtered, the blood circulation stops as metabolic processes are blocked which help the tissue connects to fatty acids. Various factors are set to affect the oxidation of lipids in the body and are fatty acids, antioxidant levels of vitamin E, and </w:t>
      </w:r>
      <w:proofErr w:type="spellStart"/>
      <w:r w:rsidRPr="0080474E">
        <w:rPr>
          <w:rFonts w:ascii="Times New Roman" w:eastAsia="Calibri" w:hAnsi="Times New Roman" w:cs="Times New Roman"/>
          <w:sz w:val="24"/>
          <w:szCs w:val="24"/>
        </w:rPr>
        <w:t>proxidants</w:t>
      </w:r>
      <w:proofErr w:type="spellEnd"/>
      <w:r w:rsidRPr="0080474E">
        <w:rPr>
          <w:rFonts w:ascii="Times New Roman" w:eastAsia="Calibri" w:hAnsi="Times New Roman" w:cs="Times New Roman"/>
          <w:sz w:val="24"/>
          <w:szCs w:val="24"/>
        </w:rPr>
        <w:t xml:space="preserve"> such as free iron present in muscle. Polyunsaturated fatty acids are the most sensitive fatty acids to lipid oxidation. The automatic </w:t>
      </w:r>
      <w:r w:rsidRPr="0080474E">
        <w:rPr>
          <w:rFonts w:ascii="Times New Roman" w:eastAsia="Calibri" w:hAnsi="Times New Roman" w:cs="Times New Roman"/>
          <w:sz w:val="24"/>
          <w:szCs w:val="24"/>
        </w:rPr>
        <w:lastRenderedPageBreak/>
        <w:t>oxidation of unused fatty acids of the phospholipid membrane leads to the production of hydrogen peroxides capable of liquid or decomposition. Their diversity produces carbonyl compounds such as aldehydes and ketones.</w:t>
      </w:r>
    </w:p>
    <w:p w:rsidR="0080474E" w:rsidRPr="0080474E" w:rsidRDefault="00F65E84" w:rsidP="0080474E">
      <w:pPr>
        <w:spacing w:line="480" w:lineRule="auto"/>
        <w:ind w:firstLine="720"/>
        <w:jc w:val="both"/>
        <w:rPr>
          <w:rFonts w:ascii="Times New Roman" w:eastAsia="Calibri" w:hAnsi="Times New Roman" w:cs="Times New Roman"/>
          <w:b/>
          <w:sz w:val="24"/>
          <w:szCs w:val="24"/>
          <w:lang w:val="en-US" w:bidi="ar-BH"/>
        </w:rPr>
      </w:pPr>
      <w:r w:rsidRPr="0080474E">
        <w:rPr>
          <w:rFonts w:ascii="Times New Roman" w:eastAsia="Calibri" w:hAnsi="Times New Roman" w:cs="Times New Roman"/>
          <w:b/>
          <w:sz w:val="24"/>
          <w:szCs w:val="24"/>
          <w:lang w:val="en-US" w:bidi="ar-BH"/>
        </w:rPr>
        <w:t>1.2.</w:t>
      </w:r>
      <w:r w:rsidR="00E42DFD" w:rsidRPr="0080474E">
        <w:rPr>
          <w:rFonts w:ascii="Times New Roman" w:eastAsia="Calibri" w:hAnsi="Times New Roman" w:cs="Times New Roman"/>
          <w:b/>
          <w:sz w:val="24"/>
          <w:szCs w:val="24"/>
          <w:lang w:val="en-US" w:bidi="ar-BH"/>
        </w:rPr>
        <w:t>3</w:t>
      </w:r>
      <w:r w:rsidRPr="0080474E">
        <w:rPr>
          <w:rFonts w:ascii="Times New Roman" w:eastAsia="Calibri" w:hAnsi="Times New Roman" w:cs="Times New Roman"/>
          <w:b/>
          <w:sz w:val="24"/>
          <w:szCs w:val="24"/>
          <w:lang w:val="en-US" w:bidi="ar-BH"/>
        </w:rPr>
        <w:t xml:space="preserve"> Autolytic spoilage: </w:t>
      </w:r>
      <w:bookmarkStart w:id="4" w:name="_Hlk6500017"/>
    </w:p>
    <w:p w:rsidR="0080474E" w:rsidRDefault="00F65E84" w:rsidP="0080474E">
      <w:pPr>
        <w:spacing w:line="480" w:lineRule="auto"/>
        <w:ind w:firstLine="720"/>
        <w:jc w:val="both"/>
        <w:rPr>
          <w:rFonts w:ascii="Times New Roman" w:eastAsia="Calibri" w:hAnsi="Times New Roman" w:cs="Times New Roman"/>
          <w:bCs/>
          <w:sz w:val="24"/>
          <w:szCs w:val="24"/>
        </w:rPr>
      </w:pPr>
      <w:r w:rsidRPr="0080474E">
        <w:rPr>
          <w:rFonts w:ascii="Times New Roman" w:eastAsia="Calibri" w:hAnsi="Times New Roman" w:cs="Times New Roman"/>
          <w:bCs/>
          <w:sz w:val="24"/>
          <w:szCs w:val="24"/>
        </w:rPr>
        <w:t xml:space="preserve">The main cause of tissue damage is usually due to a process called enzymatic action and its natural process that occurs after the animal is slaughtered in a muscle cell. Enzymes act as a stimulant that will eventually lead to the deterioration of the meat. During the Autolysis process, a large complex molecule (protein, carbohydrate, and fat) falls into small portions that soften the flesh and gradually change its </w:t>
      </w:r>
      <w:r w:rsidR="0080474E" w:rsidRPr="0080474E">
        <w:rPr>
          <w:rFonts w:ascii="Times New Roman" w:eastAsia="Calibri" w:hAnsi="Times New Roman" w:cs="Times New Roman"/>
          <w:bCs/>
          <w:sz w:val="24"/>
          <w:szCs w:val="24"/>
        </w:rPr>
        <w:t>colour</w:t>
      </w:r>
      <w:r w:rsidRPr="0080474E">
        <w:rPr>
          <w:rFonts w:ascii="Times New Roman" w:eastAsia="Calibri" w:hAnsi="Times New Roman" w:cs="Times New Roman"/>
          <w:bCs/>
          <w:sz w:val="24"/>
          <w:szCs w:val="24"/>
        </w:rPr>
        <w:t xml:space="preserve"> from red to green. These processes include fat hydrolysis and proteolysis because they are so important in the breakdown of bacteria.</w:t>
      </w:r>
    </w:p>
    <w:p w:rsidR="0080474E" w:rsidRPr="0080474E" w:rsidRDefault="00F65E84" w:rsidP="0080474E">
      <w:pPr>
        <w:spacing w:line="480" w:lineRule="auto"/>
        <w:ind w:firstLine="720"/>
        <w:jc w:val="both"/>
        <w:rPr>
          <w:rFonts w:ascii="Times New Roman" w:eastAsia="Calibri" w:hAnsi="Times New Roman" w:cs="Times New Roman"/>
          <w:b/>
          <w:sz w:val="24"/>
          <w:szCs w:val="24"/>
          <w:lang w:val="en-US" w:bidi="ar-BH"/>
        </w:rPr>
      </w:pPr>
      <w:r w:rsidRPr="0080474E">
        <w:rPr>
          <w:rFonts w:ascii="Times New Roman" w:eastAsia="Calibri" w:hAnsi="Times New Roman" w:cs="Times New Roman"/>
          <w:b/>
          <w:sz w:val="24"/>
          <w:szCs w:val="24"/>
          <w:lang w:val="en-US" w:bidi="ar-BH"/>
        </w:rPr>
        <w:t>1.3 Determination of Volatile organic compound (VOC) by GC</w:t>
      </w:r>
      <w:bookmarkStart w:id="5" w:name="_Hlk6500059"/>
      <w:bookmarkEnd w:id="4"/>
    </w:p>
    <w:p w:rsidR="0080474E" w:rsidRDefault="00F65E84" w:rsidP="0080474E">
      <w:pPr>
        <w:spacing w:line="480" w:lineRule="auto"/>
        <w:ind w:firstLine="720"/>
        <w:jc w:val="both"/>
        <w:rPr>
          <w:rFonts w:ascii="Times New Roman" w:eastAsia="Calibri" w:hAnsi="Times New Roman" w:cs="Times New Roman"/>
          <w:bCs/>
          <w:sz w:val="24"/>
          <w:szCs w:val="24"/>
        </w:rPr>
      </w:pPr>
      <w:r w:rsidRPr="0080474E">
        <w:rPr>
          <w:rFonts w:ascii="Times New Roman" w:eastAsia="Calibri" w:hAnsi="Times New Roman" w:cs="Times New Roman"/>
          <w:bCs/>
          <w:sz w:val="24"/>
          <w:szCs w:val="24"/>
        </w:rPr>
        <w:t xml:space="preserve">Determination and separation of VOCs produced by meat after degradation can be </w:t>
      </w:r>
      <w:proofErr w:type="gramStart"/>
      <w:r w:rsidRPr="0080474E">
        <w:rPr>
          <w:rFonts w:ascii="Times New Roman" w:eastAsia="Calibri" w:hAnsi="Times New Roman" w:cs="Times New Roman"/>
          <w:bCs/>
          <w:sz w:val="24"/>
          <w:szCs w:val="24"/>
        </w:rPr>
        <w:t>detected</w:t>
      </w:r>
      <w:proofErr w:type="gramEnd"/>
      <w:r w:rsidRPr="0080474E">
        <w:rPr>
          <w:rFonts w:ascii="Times New Roman" w:eastAsia="Calibri" w:hAnsi="Times New Roman" w:cs="Times New Roman"/>
          <w:bCs/>
          <w:sz w:val="24"/>
          <w:szCs w:val="24"/>
        </w:rPr>
        <w:t xml:space="preserve"> and calculated by chromatography-mass gas spectrometry (GC-MS).Mutable natural compounds include the bacterial TMA (Trimethylamine) and DMA (Dimethylamine) produced by autolytic enzymes in the end. Recently there was a new detector called the barrier ionization detector (BID), which can detect all variables except neon and helium, and the detector is very sensitive to flame ionization (FID) and mass spectrometry detector (MS)</w:t>
      </w:r>
      <w:proofErr w:type="gramStart"/>
      <w:r w:rsidRPr="0080474E">
        <w:rPr>
          <w:rFonts w:ascii="Times New Roman" w:eastAsia="Calibri" w:hAnsi="Times New Roman" w:cs="Times New Roman"/>
          <w:bCs/>
          <w:sz w:val="24"/>
          <w:szCs w:val="24"/>
        </w:rPr>
        <w:t>..</w:t>
      </w:r>
      <w:proofErr w:type="gramEnd"/>
    </w:p>
    <w:p w:rsidR="0080474E" w:rsidRPr="0080474E" w:rsidRDefault="00F65E84" w:rsidP="0080474E">
      <w:pPr>
        <w:spacing w:line="480" w:lineRule="auto"/>
        <w:ind w:firstLine="720"/>
        <w:jc w:val="both"/>
        <w:rPr>
          <w:rFonts w:ascii="Times New Roman" w:eastAsia="Calibri" w:hAnsi="Times New Roman" w:cs="Times New Roman"/>
          <w:b/>
          <w:sz w:val="24"/>
          <w:szCs w:val="24"/>
          <w:lang w:val="en-US" w:bidi="ar-BH"/>
        </w:rPr>
      </w:pPr>
      <w:r w:rsidRPr="0080474E">
        <w:rPr>
          <w:rFonts w:ascii="Times New Roman" w:eastAsia="Calibri" w:hAnsi="Times New Roman" w:cs="Times New Roman"/>
          <w:b/>
          <w:sz w:val="24"/>
          <w:szCs w:val="24"/>
          <w:lang w:val="en-US" w:bidi="ar-BH"/>
        </w:rPr>
        <w:t>1.4 Chicken preservative technique</w:t>
      </w:r>
      <w:bookmarkEnd w:id="5"/>
    </w:p>
    <w:p w:rsidR="00F65E84" w:rsidRPr="0080474E" w:rsidRDefault="00F65E84" w:rsidP="0080474E">
      <w:pPr>
        <w:spacing w:line="480" w:lineRule="auto"/>
        <w:ind w:firstLine="720"/>
        <w:jc w:val="both"/>
        <w:rPr>
          <w:rFonts w:ascii="Times New Roman" w:eastAsia="Calibri" w:hAnsi="Times New Roman" w:cs="Times New Roman"/>
          <w:bCs/>
          <w:sz w:val="24"/>
          <w:szCs w:val="24"/>
        </w:rPr>
      </w:pPr>
      <w:r w:rsidRPr="0080474E">
        <w:rPr>
          <w:rFonts w:ascii="Times New Roman" w:eastAsia="Calibri" w:hAnsi="Times New Roman" w:cs="Times New Roman"/>
          <w:bCs/>
          <w:sz w:val="24"/>
          <w:szCs w:val="24"/>
        </w:rPr>
        <w:t xml:space="preserve">The main purpose of preserving the meat is to save it from spoilage during long-distance travel. The purpose of meat preservation is to reduce oxidation damage and enzymatic damage and to prevent microbial damage from occurring. Old ways of saving meat such as smoking, </w:t>
      </w:r>
      <w:r w:rsidRPr="0080474E">
        <w:rPr>
          <w:rFonts w:ascii="Times New Roman" w:eastAsia="Calibri" w:hAnsi="Times New Roman" w:cs="Times New Roman"/>
          <w:bCs/>
          <w:sz w:val="24"/>
          <w:szCs w:val="24"/>
        </w:rPr>
        <w:lastRenderedPageBreak/>
        <w:t>withdrawal, drying and drying have been replaced by new methods such as non-heating, preservatives, and chemicals. Currently, meat-saving strategies are divided into three strategies: the use of chemicals or bio preservatives, water performance control and temperature control.</w:t>
      </w:r>
    </w:p>
    <w:p w:rsidR="00CC463E" w:rsidRPr="0080474E" w:rsidRDefault="00F65E84" w:rsidP="00CF3D40">
      <w:pPr>
        <w:pStyle w:val="Heading3"/>
        <w:spacing w:line="480" w:lineRule="auto"/>
        <w:jc w:val="both"/>
        <w:rPr>
          <w:rFonts w:ascii="Times New Roman" w:eastAsia="Calibri" w:hAnsi="Times New Roman" w:cs="Times New Roman"/>
          <w:color w:val="auto"/>
          <w:sz w:val="24"/>
          <w:szCs w:val="24"/>
          <w:lang w:val="en-US" w:bidi="ar-BH"/>
        </w:rPr>
      </w:pPr>
      <w:r w:rsidRPr="0080474E">
        <w:rPr>
          <w:rFonts w:ascii="Times New Roman" w:eastAsia="Calibri" w:hAnsi="Times New Roman" w:cs="Times New Roman"/>
          <w:color w:val="auto"/>
          <w:sz w:val="24"/>
          <w:szCs w:val="24"/>
          <w:lang w:val="en-US" w:bidi="ar-BH"/>
        </w:rPr>
        <w:t xml:space="preserve">1.4.2 Controlling water activity: </w:t>
      </w:r>
    </w:p>
    <w:p w:rsidR="00F65E84" w:rsidRPr="0080474E" w:rsidRDefault="00F65E84" w:rsidP="00CF3D40">
      <w:pPr>
        <w:pStyle w:val="Heading3"/>
        <w:spacing w:line="480" w:lineRule="auto"/>
        <w:ind w:firstLine="720"/>
        <w:jc w:val="both"/>
        <w:rPr>
          <w:rFonts w:ascii="Times New Roman" w:eastAsia="Calibri" w:hAnsi="Times New Roman" w:cs="Times New Roman"/>
          <w:b w:val="0"/>
          <w:bCs w:val="0"/>
          <w:color w:val="auto"/>
          <w:sz w:val="24"/>
          <w:szCs w:val="24"/>
          <w:lang w:val="en-US" w:bidi="ar-BH"/>
        </w:rPr>
      </w:pPr>
      <w:r w:rsidRPr="0080474E">
        <w:rPr>
          <w:rFonts w:ascii="Times New Roman" w:eastAsia="Calibri" w:hAnsi="Times New Roman" w:cs="Times New Roman"/>
          <w:b w:val="0"/>
          <w:bCs w:val="0"/>
          <w:color w:val="auto"/>
          <w:sz w:val="24"/>
          <w:szCs w:val="24"/>
          <w:lang w:val="en-US" w:bidi="ar-BH"/>
        </w:rPr>
        <w:t>Microbiological food safety is directly affected by water function. Water function means water that supports the development of microorganisms. It represents the measure of food pressure and water vapor pressure in the same conditions. The function of water in meat products is related to the relative humidity of the air in proportion to the product. Most fresh meats, fruits and vegetables are classified as liquid food, have a water function of more than 0.85, and require refrigeration or other barriers to germination. Each microorganism has a small, efficient, and complete water function. Microorganisms generally grow very well between 0.980-0.995 countries and grow at around &lt;0.900.</w:t>
      </w:r>
    </w:p>
    <w:p w:rsidR="00CC463E" w:rsidRPr="0080474E" w:rsidRDefault="00F65E84" w:rsidP="00CF3D40">
      <w:pPr>
        <w:pStyle w:val="Heading3"/>
        <w:spacing w:line="480" w:lineRule="auto"/>
        <w:jc w:val="both"/>
        <w:rPr>
          <w:rFonts w:ascii="Times New Roman" w:eastAsia="Calibri" w:hAnsi="Times New Roman" w:cs="Times New Roman"/>
          <w:color w:val="auto"/>
          <w:sz w:val="24"/>
          <w:szCs w:val="24"/>
          <w:lang w:val="en-US" w:bidi="ar-BH"/>
        </w:rPr>
      </w:pPr>
      <w:r w:rsidRPr="0080474E">
        <w:rPr>
          <w:rFonts w:ascii="Times New Roman" w:eastAsia="Calibri" w:hAnsi="Times New Roman" w:cs="Times New Roman"/>
          <w:color w:val="auto"/>
          <w:sz w:val="24"/>
          <w:szCs w:val="24"/>
          <w:lang w:val="en-US" w:bidi="ar-BH"/>
        </w:rPr>
        <w:t>1.4.3 Chemical methods:</w:t>
      </w:r>
      <w:r w:rsidR="006233C4" w:rsidRPr="0080474E">
        <w:rPr>
          <w:rFonts w:ascii="Times New Roman" w:eastAsia="Calibri" w:hAnsi="Times New Roman" w:cs="Times New Roman"/>
          <w:color w:val="auto"/>
          <w:sz w:val="24"/>
          <w:szCs w:val="24"/>
          <w:lang w:val="en-US" w:bidi="ar-BH"/>
        </w:rPr>
        <w:t xml:space="preserve"> </w:t>
      </w:r>
    </w:p>
    <w:p w:rsidR="00CC463E" w:rsidRPr="0080474E" w:rsidRDefault="00F65E84" w:rsidP="00CF3D40">
      <w:pPr>
        <w:pStyle w:val="Heading4"/>
        <w:spacing w:line="480" w:lineRule="auto"/>
        <w:jc w:val="both"/>
        <w:rPr>
          <w:rFonts w:ascii="Times New Roman" w:eastAsia="Calibri" w:hAnsi="Times New Roman" w:cs="Times New Roman"/>
          <w:color w:val="auto"/>
          <w:sz w:val="24"/>
          <w:szCs w:val="24"/>
          <w:lang w:val="en-US" w:bidi="ar-BH"/>
        </w:rPr>
      </w:pPr>
      <w:bookmarkStart w:id="6" w:name="_Hlk6500297"/>
      <w:r w:rsidRPr="0080474E">
        <w:rPr>
          <w:rFonts w:ascii="Times New Roman" w:eastAsia="Calibri" w:hAnsi="Times New Roman" w:cs="Times New Roman"/>
          <w:color w:val="auto"/>
          <w:sz w:val="24"/>
          <w:szCs w:val="24"/>
          <w:lang w:val="en-US" w:bidi="ar-BH"/>
        </w:rPr>
        <w:t>1.4.3.1 Sodium chloride NaCl:</w:t>
      </w:r>
    </w:p>
    <w:bookmarkEnd w:id="6"/>
    <w:p w:rsidR="00F65E84" w:rsidRPr="0080474E" w:rsidRDefault="00F65E84" w:rsidP="00CF3D40">
      <w:pPr>
        <w:spacing w:line="480" w:lineRule="auto"/>
        <w:ind w:firstLine="720"/>
        <w:jc w:val="both"/>
        <w:rPr>
          <w:rFonts w:ascii="Times New Roman" w:eastAsia="Calibri" w:hAnsi="Times New Roman" w:cs="Times New Roman"/>
          <w:sz w:val="24"/>
          <w:szCs w:val="24"/>
          <w:lang w:val="en-US" w:bidi="ar-BH"/>
        </w:rPr>
      </w:pPr>
      <w:r w:rsidRPr="0080474E">
        <w:rPr>
          <w:rFonts w:ascii="Times New Roman" w:eastAsia="Calibri" w:hAnsi="Times New Roman" w:cs="Times New Roman"/>
          <w:sz w:val="24"/>
          <w:szCs w:val="24"/>
          <w:lang w:val="en-US" w:bidi="ar-BH"/>
        </w:rPr>
        <w:t>In social media or food, sodium chloride (</w:t>
      </w:r>
      <w:proofErr w:type="spellStart"/>
      <w:r w:rsidRPr="0080474E">
        <w:rPr>
          <w:rFonts w:ascii="Times New Roman" w:eastAsia="Calibri" w:hAnsi="Times New Roman" w:cs="Times New Roman"/>
          <w:sz w:val="24"/>
          <w:szCs w:val="24"/>
          <w:lang w:val="en-US" w:bidi="ar-BH"/>
        </w:rPr>
        <w:t>NaCl</w:t>
      </w:r>
      <w:proofErr w:type="spellEnd"/>
      <w:r w:rsidRPr="0080474E">
        <w:rPr>
          <w:rFonts w:ascii="Times New Roman" w:eastAsia="Calibri" w:hAnsi="Times New Roman" w:cs="Times New Roman"/>
          <w:sz w:val="24"/>
          <w:szCs w:val="24"/>
          <w:lang w:val="en-US" w:bidi="ar-BH"/>
        </w:rPr>
        <w:t>) can cause osmotic pressure by reducing water activity. Small saline-sensitive organisms such as the Pseudomonas species do not grow in the flesh when water activity is reduced from 0.99 to 0.97 by adding 4% sodium chloride. At this level of water activity, however, bacteria that tolerate salts such as lactic acid bacteria and yeast can grow.</w:t>
      </w:r>
    </w:p>
    <w:p w:rsidR="00CC463E" w:rsidRPr="0080474E" w:rsidRDefault="00F65E84" w:rsidP="00CF3D40">
      <w:pPr>
        <w:pStyle w:val="Heading4"/>
        <w:spacing w:line="480" w:lineRule="auto"/>
        <w:jc w:val="both"/>
        <w:rPr>
          <w:rFonts w:ascii="Times New Roman" w:eastAsia="Calibri" w:hAnsi="Times New Roman" w:cs="Times New Roman"/>
          <w:color w:val="auto"/>
          <w:sz w:val="24"/>
          <w:szCs w:val="24"/>
          <w:lang w:val="en-US" w:bidi="ar-BH"/>
        </w:rPr>
      </w:pPr>
      <w:r w:rsidRPr="0080474E">
        <w:rPr>
          <w:rFonts w:ascii="Times New Roman" w:eastAsia="Calibri" w:hAnsi="Times New Roman" w:cs="Times New Roman"/>
          <w:color w:val="auto"/>
          <w:sz w:val="24"/>
          <w:szCs w:val="24"/>
          <w:lang w:val="en-US" w:bidi="ar-BH"/>
        </w:rPr>
        <w:lastRenderedPageBreak/>
        <w:t>1.4.3.2 Sugars:</w:t>
      </w:r>
    </w:p>
    <w:p w:rsidR="00F65E84" w:rsidRPr="0080474E" w:rsidRDefault="00F65E84" w:rsidP="00CF3D40">
      <w:pPr>
        <w:spacing w:line="480" w:lineRule="auto"/>
        <w:ind w:firstLine="720"/>
        <w:jc w:val="both"/>
        <w:rPr>
          <w:rFonts w:ascii="Times New Roman" w:eastAsia="Calibri" w:hAnsi="Times New Roman" w:cs="Times New Roman"/>
          <w:sz w:val="24"/>
          <w:szCs w:val="24"/>
          <w:lang w:val="en-US" w:bidi="ar-BH"/>
        </w:rPr>
      </w:pPr>
      <w:r w:rsidRPr="0080474E">
        <w:rPr>
          <w:rFonts w:ascii="Times New Roman" w:eastAsia="Calibri" w:hAnsi="Times New Roman" w:cs="Times New Roman"/>
          <w:sz w:val="24"/>
          <w:szCs w:val="24"/>
          <w:lang w:val="en-US" w:bidi="ar-BH"/>
        </w:rPr>
        <w:t xml:space="preserve">Sugar can trap moisture and reduce water activity in food. In processing dried meat, dextrose, sucrose, brown sugar, corn syrup, lactose, honey, molasses, and </w:t>
      </w:r>
      <w:proofErr w:type="spellStart"/>
      <w:r w:rsidRPr="0080474E">
        <w:rPr>
          <w:rFonts w:ascii="Times New Roman" w:eastAsia="Calibri" w:hAnsi="Times New Roman" w:cs="Times New Roman"/>
          <w:sz w:val="24"/>
          <w:szCs w:val="24"/>
          <w:lang w:val="en-US" w:bidi="ar-BH"/>
        </w:rPr>
        <w:t>stches</w:t>
      </w:r>
      <w:proofErr w:type="spellEnd"/>
      <w:r w:rsidRPr="0080474E">
        <w:rPr>
          <w:rFonts w:ascii="Times New Roman" w:eastAsia="Calibri" w:hAnsi="Times New Roman" w:cs="Times New Roman"/>
          <w:sz w:val="24"/>
          <w:szCs w:val="24"/>
          <w:lang w:val="en-US" w:bidi="ar-BH"/>
        </w:rPr>
        <w:t xml:space="preserve"> are often used as a source of sugar or carbohydrates to improve taste, reduce salt hardness and reduce water performance.</w:t>
      </w:r>
    </w:p>
    <w:p w:rsidR="00CC463E" w:rsidRPr="0080474E" w:rsidRDefault="00F65E84" w:rsidP="00CF3D40">
      <w:pPr>
        <w:pStyle w:val="Heading4"/>
        <w:spacing w:line="480" w:lineRule="auto"/>
        <w:jc w:val="both"/>
        <w:rPr>
          <w:rFonts w:ascii="Times New Roman" w:eastAsia="Calibri" w:hAnsi="Times New Roman" w:cs="Times New Roman"/>
          <w:color w:val="auto"/>
          <w:sz w:val="24"/>
          <w:szCs w:val="24"/>
          <w:lang w:val="en-US" w:bidi="ar-BH"/>
        </w:rPr>
      </w:pPr>
      <w:r w:rsidRPr="0080474E">
        <w:rPr>
          <w:rFonts w:ascii="Times New Roman" w:eastAsia="Calibri" w:hAnsi="Times New Roman" w:cs="Times New Roman"/>
          <w:color w:val="auto"/>
          <w:sz w:val="24"/>
          <w:szCs w:val="24"/>
          <w:lang w:val="en-US" w:bidi="ar-BH"/>
        </w:rPr>
        <w:t xml:space="preserve">1.4.3.3 Nitrites: </w:t>
      </w:r>
    </w:p>
    <w:p w:rsidR="00F65E84" w:rsidRPr="0080474E" w:rsidRDefault="00F65E84" w:rsidP="00CF3D40">
      <w:pPr>
        <w:spacing w:line="480" w:lineRule="auto"/>
        <w:ind w:firstLine="720"/>
        <w:jc w:val="both"/>
        <w:rPr>
          <w:rFonts w:ascii="Times New Roman" w:eastAsia="Calibri" w:hAnsi="Times New Roman" w:cs="Times New Roman"/>
          <w:sz w:val="24"/>
          <w:szCs w:val="24"/>
          <w:lang w:val="en-US" w:bidi="ar-BH"/>
        </w:rPr>
      </w:pPr>
      <w:r w:rsidRPr="0080474E">
        <w:rPr>
          <w:rFonts w:ascii="Times New Roman" w:eastAsia="Calibri" w:hAnsi="Times New Roman" w:cs="Times New Roman"/>
          <w:sz w:val="24"/>
          <w:szCs w:val="24"/>
          <w:lang w:val="en-US" w:bidi="ar-BH"/>
        </w:rPr>
        <w:t>Potassium nitrate and sodium nitrate are used for meat preservation. Nitrite can stabilize the firmness, color, aroma and taste of red meat. Nitrite salt is effective in controlling anaerobic bacteria, lipid oxidation, color and odor of meat.</w:t>
      </w:r>
    </w:p>
    <w:p w:rsidR="00F65E84" w:rsidRPr="0080474E" w:rsidRDefault="00F65E84" w:rsidP="00CF3D40">
      <w:pPr>
        <w:spacing w:line="480" w:lineRule="auto"/>
        <w:ind w:firstLine="720"/>
        <w:jc w:val="both"/>
        <w:rPr>
          <w:rFonts w:ascii="Times New Roman" w:eastAsia="Calibri" w:hAnsi="Times New Roman" w:cs="Times New Roman"/>
          <w:sz w:val="24"/>
          <w:szCs w:val="24"/>
          <w:lang w:val="en-US" w:bidi="ar-BH"/>
        </w:rPr>
      </w:pPr>
      <w:r w:rsidRPr="0080474E">
        <w:rPr>
          <w:rFonts w:ascii="Times New Roman" w:eastAsia="Calibri" w:hAnsi="Times New Roman" w:cs="Times New Roman"/>
          <w:sz w:val="24"/>
          <w:szCs w:val="24"/>
          <w:lang w:val="en-US" w:bidi="ar-BH"/>
        </w:rPr>
        <w:t>Nitrites play an important role in the conversion of many chemicals that can inhibit the growth of bacteria in the diet by inhibiting sulfhydryl groups that interfere with nutrition, reacting with alpha-amino amino acid groups at low pH levels, responding with iron membrane that reduces transport in cells.</w:t>
      </w:r>
    </w:p>
    <w:p w:rsidR="00CC463E" w:rsidRPr="0080474E" w:rsidRDefault="00F65E84" w:rsidP="00CF3D40">
      <w:pPr>
        <w:pStyle w:val="Heading4"/>
        <w:spacing w:line="480" w:lineRule="auto"/>
        <w:jc w:val="both"/>
        <w:rPr>
          <w:rFonts w:ascii="Times New Roman" w:eastAsia="Calibri" w:hAnsi="Times New Roman" w:cs="Times New Roman"/>
          <w:color w:val="auto"/>
          <w:sz w:val="24"/>
          <w:szCs w:val="24"/>
          <w:lang w:val="en-US" w:bidi="ar-BH"/>
        </w:rPr>
      </w:pPr>
      <w:r w:rsidRPr="0080474E">
        <w:rPr>
          <w:rFonts w:ascii="Times New Roman" w:eastAsia="Calibri" w:hAnsi="Times New Roman" w:cs="Times New Roman"/>
          <w:color w:val="auto"/>
          <w:sz w:val="24"/>
          <w:szCs w:val="24"/>
          <w:lang w:val="en-US" w:bidi="ar-BH"/>
        </w:rPr>
        <w:t>1.4.3.4 Lactic Acid:</w:t>
      </w:r>
    </w:p>
    <w:p w:rsidR="00F65E84" w:rsidRPr="0080474E" w:rsidRDefault="00F65E84" w:rsidP="00CF3D40">
      <w:pPr>
        <w:spacing w:line="480" w:lineRule="auto"/>
        <w:ind w:firstLine="720"/>
        <w:jc w:val="both"/>
        <w:rPr>
          <w:rFonts w:ascii="Times New Roman" w:eastAsia="Calibri" w:hAnsi="Times New Roman" w:cs="Times New Roman"/>
          <w:sz w:val="24"/>
          <w:szCs w:val="24"/>
          <w:lang w:val="en-US" w:bidi="ar-BH"/>
        </w:rPr>
      </w:pPr>
      <w:r w:rsidRPr="0080474E">
        <w:rPr>
          <w:rFonts w:ascii="Times New Roman" w:eastAsia="Calibri" w:hAnsi="Times New Roman" w:cs="Times New Roman"/>
          <w:sz w:val="24"/>
          <w:szCs w:val="24"/>
          <w:lang w:val="en-US" w:bidi="ar-BH"/>
        </w:rPr>
        <w:t>Lactic acid can lower pH levels, disrupt proton transfer across cell membranes, and utilize immune responses that will show antimicrobial activity in many viruses such as clostridium botulinum. Lactate salt lactic acid plays an important role in preventing an unhealthy microorganism in food by producing substances such as hydrogen peroxide and acetic acid.</w:t>
      </w:r>
    </w:p>
    <w:p w:rsidR="00CC463E" w:rsidRPr="0080474E" w:rsidRDefault="00F65E84" w:rsidP="00CF3D40">
      <w:pPr>
        <w:pStyle w:val="Heading4"/>
        <w:spacing w:line="480" w:lineRule="auto"/>
        <w:jc w:val="both"/>
        <w:rPr>
          <w:rFonts w:ascii="Times New Roman" w:eastAsia="Calibri" w:hAnsi="Times New Roman" w:cs="Times New Roman"/>
          <w:color w:val="auto"/>
          <w:sz w:val="24"/>
          <w:szCs w:val="24"/>
          <w:lang w:val="en-US" w:bidi="ar-BH"/>
        </w:rPr>
      </w:pPr>
      <w:r w:rsidRPr="0080474E">
        <w:rPr>
          <w:rFonts w:ascii="Times New Roman" w:eastAsia="Calibri" w:hAnsi="Times New Roman" w:cs="Times New Roman"/>
          <w:color w:val="auto"/>
          <w:sz w:val="24"/>
          <w:szCs w:val="24"/>
          <w:lang w:val="en-US" w:bidi="ar-BH"/>
        </w:rPr>
        <w:t xml:space="preserve">1.4.3.5 Phenolic antioxidant: </w:t>
      </w:r>
    </w:p>
    <w:p w:rsidR="00F65E84" w:rsidRPr="0080474E" w:rsidRDefault="00F65E84" w:rsidP="00CF3D40">
      <w:pPr>
        <w:spacing w:line="480" w:lineRule="auto"/>
        <w:ind w:firstLine="720"/>
        <w:jc w:val="both"/>
        <w:rPr>
          <w:rFonts w:ascii="Times New Roman" w:eastAsia="Calibri" w:hAnsi="Times New Roman" w:cs="Times New Roman"/>
          <w:sz w:val="24"/>
          <w:szCs w:val="24"/>
          <w:lang w:val="en-US" w:bidi="ar-BH"/>
        </w:rPr>
      </w:pPr>
      <w:r w:rsidRPr="0080474E">
        <w:rPr>
          <w:rFonts w:ascii="Times New Roman" w:eastAsia="Calibri" w:hAnsi="Times New Roman" w:cs="Times New Roman"/>
          <w:sz w:val="24"/>
          <w:szCs w:val="24"/>
          <w:lang w:val="en-US" w:bidi="ar-BH"/>
        </w:rPr>
        <w:t xml:space="preserve">Phenols composed of phenols such as propyl </w:t>
      </w:r>
      <w:proofErr w:type="spellStart"/>
      <w:r w:rsidRPr="0080474E">
        <w:rPr>
          <w:rFonts w:ascii="Times New Roman" w:eastAsia="Calibri" w:hAnsi="Times New Roman" w:cs="Times New Roman"/>
          <w:sz w:val="24"/>
          <w:szCs w:val="24"/>
          <w:lang w:val="en-US" w:bidi="ar-BH"/>
        </w:rPr>
        <w:t>gallates</w:t>
      </w:r>
      <w:proofErr w:type="spellEnd"/>
      <w:r w:rsidRPr="0080474E">
        <w:rPr>
          <w:rFonts w:ascii="Times New Roman" w:eastAsia="Calibri" w:hAnsi="Times New Roman" w:cs="Times New Roman"/>
          <w:sz w:val="24"/>
          <w:szCs w:val="24"/>
          <w:lang w:val="en-US" w:bidi="ar-BH"/>
        </w:rPr>
        <w:t xml:space="preserve"> and butylated </w:t>
      </w:r>
      <w:proofErr w:type="spellStart"/>
      <w:r w:rsidRPr="0080474E">
        <w:rPr>
          <w:rFonts w:ascii="Times New Roman" w:eastAsia="Calibri" w:hAnsi="Times New Roman" w:cs="Times New Roman"/>
          <w:sz w:val="24"/>
          <w:szCs w:val="24"/>
          <w:lang w:val="en-US" w:bidi="ar-BH"/>
        </w:rPr>
        <w:t>hydroxyanisole</w:t>
      </w:r>
      <w:proofErr w:type="spellEnd"/>
      <w:r w:rsidRPr="0080474E">
        <w:rPr>
          <w:rFonts w:ascii="Times New Roman" w:eastAsia="Calibri" w:hAnsi="Times New Roman" w:cs="Times New Roman"/>
          <w:sz w:val="24"/>
          <w:szCs w:val="24"/>
          <w:lang w:val="en-US" w:bidi="ar-BH"/>
        </w:rPr>
        <w:t xml:space="preserve"> can act as antioxidants. These compounds have a wide range of uses that are used for delays, </w:t>
      </w:r>
      <w:r w:rsidRPr="0080474E">
        <w:rPr>
          <w:rFonts w:ascii="Times New Roman" w:eastAsia="Calibri" w:hAnsi="Times New Roman" w:cs="Times New Roman"/>
          <w:sz w:val="24"/>
          <w:szCs w:val="24"/>
          <w:lang w:val="en-US" w:bidi="ar-BH"/>
        </w:rPr>
        <w:lastRenderedPageBreak/>
        <w:t xml:space="preserve">preventing the negative impact of oxidation of lipids by reducing the formation of low and secondary radicals and by synthesizing </w:t>
      </w:r>
      <w:proofErr w:type="spellStart"/>
      <w:r w:rsidRPr="0080474E">
        <w:rPr>
          <w:rFonts w:ascii="Times New Roman" w:eastAsia="Calibri" w:hAnsi="Times New Roman" w:cs="Times New Roman"/>
          <w:sz w:val="24"/>
          <w:szCs w:val="24"/>
          <w:lang w:val="en-US" w:bidi="ar-BH"/>
        </w:rPr>
        <w:t>peroxyl</w:t>
      </w:r>
      <w:proofErr w:type="spellEnd"/>
      <w:r w:rsidRPr="0080474E">
        <w:rPr>
          <w:rFonts w:ascii="Times New Roman" w:eastAsia="Calibri" w:hAnsi="Times New Roman" w:cs="Times New Roman"/>
          <w:sz w:val="24"/>
          <w:szCs w:val="24"/>
          <w:lang w:val="en-US" w:bidi="ar-BH"/>
        </w:rPr>
        <w:t xml:space="preserve"> radicals that carry a series.</w:t>
      </w:r>
    </w:p>
    <w:p w:rsidR="00CC463E" w:rsidRPr="0080474E" w:rsidRDefault="00F65E84" w:rsidP="00CF3D40">
      <w:pPr>
        <w:pStyle w:val="Heading4"/>
        <w:spacing w:line="480" w:lineRule="auto"/>
        <w:jc w:val="both"/>
        <w:rPr>
          <w:rFonts w:ascii="Times New Roman" w:eastAsia="Calibri" w:hAnsi="Times New Roman" w:cs="Times New Roman"/>
          <w:color w:val="auto"/>
          <w:sz w:val="24"/>
          <w:szCs w:val="24"/>
          <w:lang w:val="en-US" w:bidi="ar-BH"/>
        </w:rPr>
      </w:pPr>
      <w:r w:rsidRPr="0080474E">
        <w:rPr>
          <w:rFonts w:ascii="Times New Roman" w:eastAsia="Calibri" w:hAnsi="Times New Roman" w:cs="Times New Roman"/>
          <w:color w:val="auto"/>
          <w:sz w:val="24"/>
          <w:szCs w:val="24"/>
          <w:lang w:val="en-US" w:bidi="ar-BH"/>
        </w:rPr>
        <w:t>1.4.3.6 Phosphates:</w:t>
      </w:r>
    </w:p>
    <w:p w:rsidR="00F65E84" w:rsidRPr="0080474E" w:rsidRDefault="00F65E84" w:rsidP="00CF3D40">
      <w:pPr>
        <w:spacing w:line="480" w:lineRule="auto"/>
        <w:ind w:firstLine="720"/>
        <w:jc w:val="both"/>
        <w:rPr>
          <w:rFonts w:ascii="Times New Roman" w:eastAsia="Calibri" w:hAnsi="Times New Roman" w:cs="Times New Roman"/>
          <w:sz w:val="24"/>
          <w:szCs w:val="24"/>
          <w:lang w:val="en-US" w:bidi="ar-BH"/>
        </w:rPr>
      </w:pPr>
      <w:r w:rsidRPr="0080474E">
        <w:rPr>
          <w:rFonts w:ascii="Times New Roman" w:eastAsia="Calibri" w:hAnsi="Times New Roman" w:cs="Times New Roman"/>
          <w:sz w:val="24"/>
          <w:szCs w:val="24"/>
          <w:lang w:val="en-US" w:bidi="ar-BH"/>
        </w:rPr>
        <w:t xml:space="preserve">Phosphate is one of the oldest methods used in food preservation. Phosphate as an antioxidant can prevent spoilage of meat, seafood and poultry. The role of phosphate depends on its type. The functions of phosphates include the following: improving the ability to bind water with muscle protein by controlling the pH reaction with muscle fibers to improve the process of fat emulsification keeps the protein-fat-water system stable. </w:t>
      </w:r>
      <w:proofErr w:type="gramStart"/>
      <w:r w:rsidRPr="0080474E">
        <w:rPr>
          <w:rFonts w:ascii="Times New Roman" w:eastAsia="Calibri" w:hAnsi="Times New Roman" w:cs="Times New Roman"/>
          <w:sz w:val="24"/>
          <w:szCs w:val="24"/>
          <w:lang w:val="en-US" w:bidi="ar-BH"/>
        </w:rPr>
        <w:t>acts</w:t>
      </w:r>
      <w:proofErr w:type="gramEnd"/>
      <w:r w:rsidRPr="0080474E">
        <w:rPr>
          <w:rFonts w:ascii="Times New Roman" w:eastAsia="Calibri" w:hAnsi="Times New Roman" w:cs="Times New Roman"/>
          <w:sz w:val="24"/>
          <w:szCs w:val="24"/>
          <w:lang w:val="en-US" w:bidi="ar-BH"/>
        </w:rPr>
        <w:t xml:space="preserve"> as a deceptive ligand to slow down the degradation process to reduce the oxidation process by adding iron to the system.</w:t>
      </w:r>
    </w:p>
    <w:p w:rsidR="00CC463E" w:rsidRPr="0080474E" w:rsidRDefault="00F65E84" w:rsidP="00CF3D40">
      <w:pPr>
        <w:pStyle w:val="Heading4"/>
        <w:spacing w:line="480" w:lineRule="auto"/>
        <w:jc w:val="both"/>
        <w:rPr>
          <w:rFonts w:ascii="Times New Roman" w:eastAsia="Calibri" w:hAnsi="Times New Roman" w:cs="Times New Roman"/>
          <w:color w:val="auto"/>
          <w:sz w:val="24"/>
          <w:szCs w:val="24"/>
          <w:lang w:val="en-US" w:bidi="ar-BH"/>
        </w:rPr>
      </w:pPr>
      <w:r w:rsidRPr="0080474E">
        <w:rPr>
          <w:rFonts w:ascii="Times New Roman" w:eastAsia="Calibri" w:hAnsi="Times New Roman" w:cs="Times New Roman"/>
          <w:color w:val="auto"/>
          <w:sz w:val="24"/>
          <w:szCs w:val="24"/>
          <w:lang w:val="en-US" w:bidi="ar-BH"/>
        </w:rPr>
        <w:t xml:space="preserve">1.4.3.7 Ascorbic acid: </w:t>
      </w:r>
    </w:p>
    <w:p w:rsidR="00CF3D40" w:rsidRPr="0080474E" w:rsidRDefault="00CF3D40" w:rsidP="00CF3D40">
      <w:pPr>
        <w:spacing w:line="480" w:lineRule="auto"/>
        <w:ind w:firstLine="720"/>
        <w:jc w:val="both"/>
        <w:rPr>
          <w:rFonts w:ascii="Times New Roman" w:eastAsia="Calibri" w:hAnsi="Times New Roman" w:cs="Times New Roman"/>
          <w:sz w:val="24"/>
          <w:szCs w:val="24"/>
          <w:lang w:val="en-US" w:bidi="ar-BH"/>
        </w:rPr>
      </w:pPr>
      <w:r w:rsidRPr="0080474E">
        <w:rPr>
          <w:rFonts w:ascii="Times New Roman" w:eastAsia="Calibri" w:hAnsi="Times New Roman" w:cs="Times New Roman"/>
          <w:sz w:val="24"/>
          <w:szCs w:val="24"/>
          <w:lang w:val="en-US" w:bidi="ar-BH"/>
        </w:rPr>
        <w:t xml:space="preserve">Ascorbic acid (vitamin C), D-is ascorbate, and sodium ascorbate can act as a preservative, these compounds can combine active compounds in the presence of oxygen per water generation. Ascorbic acid has been shown to improve the antibacterial activity of nitrites and sulfites, based on research conducted by Canadian Food and Drug. Ascorbic acid and its isomers are very effective in protecting the process of </w:t>
      </w:r>
      <w:proofErr w:type="gramStart"/>
      <w:r w:rsidRPr="0080474E">
        <w:rPr>
          <w:rFonts w:ascii="Times New Roman" w:eastAsia="Calibri" w:hAnsi="Times New Roman" w:cs="Times New Roman"/>
          <w:sz w:val="24"/>
          <w:szCs w:val="24"/>
          <w:lang w:val="en-US" w:bidi="ar-BH"/>
        </w:rPr>
        <w:t>digestion,</w:t>
      </w:r>
      <w:proofErr w:type="gramEnd"/>
      <w:r w:rsidRPr="0080474E">
        <w:rPr>
          <w:rFonts w:ascii="Times New Roman" w:eastAsia="Calibri" w:hAnsi="Times New Roman" w:cs="Times New Roman"/>
          <w:sz w:val="24"/>
          <w:szCs w:val="24"/>
          <w:lang w:val="en-US" w:bidi="ar-BH"/>
        </w:rPr>
        <w:t xml:space="preserve"> and according to the American Food and Drug, ascorbic acid and its isomers are generally regarded as safe (GRAS) </w:t>
      </w:r>
      <w:proofErr w:type="spellStart"/>
      <w:r w:rsidRPr="0080474E">
        <w:rPr>
          <w:rFonts w:ascii="Times New Roman" w:eastAsia="Calibri" w:hAnsi="Times New Roman" w:cs="Times New Roman"/>
          <w:sz w:val="24"/>
          <w:szCs w:val="24"/>
          <w:lang w:val="en-US" w:bidi="ar-BH"/>
        </w:rPr>
        <w:t>Kanner</w:t>
      </w:r>
      <w:proofErr w:type="spellEnd"/>
      <w:r w:rsidRPr="0080474E">
        <w:rPr>
          <w:rFonts w:ascii="Times New Roman" w:eastAsia="Calibri" w:hAnsi="Times New Roman" w:cs="Times New Roman"/>
          <w:sz w:val="24"/>
          <w:szCs w:val="24"/>
          <w:lang w:val="en-US" w:bidi="ar-BH"/>
        </w:rPr>
        <w:t>, (1994).</w:t>
      </w:r>
    </w:p>
    <w:p w:rsidR="00CC463E" w:rsidRPr="0080474E" w:rsidRDefault="00F65E84" w:rsidP="00CF3D40">
      <w:pPr>
        <w:pStyle w:val="Heading4"/>
        <w:spacing w:line="480" w:lineRule="auto"/>
        <w:jc w:val="both"/>
        <w:rPr>
          <w:rFonts w:ascii="Times New Roman" w:eastAsia="Calibri" w:hAnsi="Times New Roman" w:cs="Times New Roman"/>
          <w:color w:val="auto"/>
          <w:sz w:val="24"/>
          <w:szCs w:val="24"/>
          <w:lang w:val="en-US" w:bidi="ar-BH"/>
        </w:rPr>
      </w:pPr>
      <w:r w:rsidRPr="0080474E">
        <w:rPr>
          <w:rFonts w:ascii="Times New Roman" w:eastAsia="Calibri" w:hAnsi="Times New Roman" w:cs="Times New Roman"/>
          <w:color w:val="auto"/>
          <w:sz w:val="24"/>
          <w:szCs w:val="24"/>
          <w:lang w:val="en-US" w:bidi="ar-BH"/>
        </w:rPr>
        <w:t>1.4.3.8 Benzoic acid:</w:t>
      </w:r>
    </w:p>
    <w:p w:rsidR="00CF3D40" w:rsidRPr="0080474E" w:rsidRDefault="00CF3D40" w:rsidP="00CF3D40">
      <w:pPr>
        <w:spacing w:line="480" w:lineRule="auto"/>
        <w:ind w:firstLine="720"/>
        <w:jc w:val="both"/>
        <w:rPr>
          <w:rFonts w:ascii="Times New Roman" w:eastAsia="Calibri" w:hAnsi="Times New Roman" w:cs="Times New Roman"/>
          <w:sz w:val="24"/>
          <w:szCs w:val="24"/>
          <w:lang w:val="en-US" w:bidi="ar-BH"/>
        </w:rPr>
      </w:pPr>
      <w:r w:rsidRPr="0080474E">
        <w:rPr>
          <w:rFonts w:ascii="Times New Roman" w:eastAsia="Calibri" w:hAnsi="Times New Roman" w:cs="Times New Roman"/>
          <w:sz w:val="24"/>
          <w:szCs w:val="24"/>
          <w:lang w:val="en-US" w:bidi="ar-BH"/>
        </w:rPr>
        <w:t xml:space="preserve">Benzoic acid and the sodium benzoate found in it are very effective in meat preservation. The stability of the benzoic acid molecule accounts for its antibacterial activity. The purpose of using benzoic acid is to prevent mold and yeast growth from germs. At a pH </w:t>
      </w:r>
      <w:proofErr w:type="gramStart"/>
      <w:r w:rsidRPr="0080474E">
        <w:rPr>
          <w:rFonts w:ascii="Times New Roman" w:eastAsia="Calibri" w:hAnsi="Times New Roman" w:cs="Times New Roman"/>
          <w:sz w:val="24"/>
          <w:szCs w:val="24"/>
          <w:lang w:val="en-US" w:bidi="ar-BH"/>
        </w:rPr>
        <w:t>between (2.5-5)</w:t>
      </w:r>
      <w:proofErr w:type="gramEnd"/>
      <w:r w:rsidRPr="0080474E">
        <w:rPr>
          <w:rFonts w:ascii="Times New Roman" w:eastAsia="Calibri" w:hAnsi="Times New Roman" w:cs="Times New Roman"/>
          <w:sz w:val="24"/>
          <w:szCs w:val="24"/>
          <w:lang w:val="en-US" w:bidi="ar-BH"/>
        </w:rPr>
        <w:t xml:space="preserve"> benzoic acid there is a breakdown of which can easily cross the cell membrane. In Canada, </w:t>
      </w:r>
      <w:r w:rsidRPr="0080474E">
        <w:rPr>
          <w:rFonts w:ascii="Times New Roman" w:eastAsia="Calibri" w:hAnsi="Times New Roman" w:cs="Times New Roman"/>
          <w:sz w:val="24"/>
          <w:szCs w:val="24"/>
          <w:lang w:val="en-US" w:bidi="ar-BH"/>
        </w:rPr>
        <w:lastRenderedPageBreak/>
        <w:t xml:space="preserve">benzoic acid is not allowed in raw meat and the limit of benzoic acid is 1000 ppm for fried or frozen mixed meat. </w:t>
      </w:r>
      <w:proofErr w:type="gramStart"/>
      <w:r w:rsidRPr="0080474E">
        <w:rPr>
          <w:rFonts w:ascii="Times New Roman" w:eastAsia="Calibri" w:hAnsi="Times New Roman" w:cs="Times New Roman"/>
          <w:sz w:val="24"/>
          <w:szCs w:val="24"/>
          <w:lang w:val="en-US" w:bidi="ar-BH"/>
        </w:rPr>
        <w:t>while</w:t>
      </w:r>
      <w:proofErr w:type="gramEnd"/>
      <w:r w:rsidRPr="0080474E">
        <w:rPr>
          <w:rFonts w:ascii="Times New Roman" w:eastAsia="Calibri" w:hAnsi="Times New Roman" w:cs="Times New Roman"/>
          <w:sz w:val="24"/>
          <w:szCs w:val="24"/>
          <w:lang w:val="en-US" w:bidi="ar-BH"/>
        </w:rPr>
        <w:t xml:space="preserve"> in the United States the maximum permissible level of benzoic acid and sodium benzoate is 0.1% as approved as Safe (GRAS).</w:t>
      </w:r>
    </w:p>
    <w:p w:rsidR="00CC463E" w:rsidRPr="0080474E" w:rsidRDefault="00F65E84" w:rsidP="00CF3D40">
      <w:pPr>
        <w:pStyle w:val="Heading2"/>
        <w:spacing w:line="480" w:lineRule="auto"/>
        <w:jc w:val="both"/>
        <w:rPr>
          <w:rFonts w:ascii="Times New Roman" w:eastAsia="Calibri" w:hAnsi="Times New Roman" w:cs="Times New Roman"/>
          <w:color w:val="auto"/>
          <w:sz w:val="24"/>
          <w:szCs w:val="24"/>
          <w:lang w:val="en-US" w:bidi="ar-BH"/>
        </w:rPr>
      </w:pPr>
      <w:r w:rsidRPr="0080474E">
        <w:rPr>
          <w:rFonts w:ascii="Times New Roman" w:eastAsia="Calibri" w:hAnsi="Times New Roman" w:cs="Times New Roman"/>
          <w:color w:val="auto"/>
          <w:sz w:val="24"/>
          <w:szCs w:val="24"/>
          <w:lang w:val="en-US" w:bidi="ar-BH"/>
        </w:rPr>
        <w:t>1.5 Antioxidants</w:t>
      </w:r>
    </w:p>
    <w:p w:rsidR="00CF3D40" w:rsidRPr="0080474E" w:rsidRDefault="00CF3D40" w:rsidP="00CF3D40">
      <w:pPr>
        <w:spacing w:line="480" w:lineRule="auto"/>
        <w:ind w:firstLine="720"/>
        <w:jc w:val="both"/>
        <w:rPr>
          <w:rFonts w:ascii="Times New Roman" w:eastAsia="Calibri" w:hAnsi="Times New Roman" w:cs="Times New Roman"/>
          <w:sz w:val="24"/>
          <w:szCs w:val="24"/>
          <w:lang w:val="en-US" w:bidi="ar-BH"/>
        </w:rPr>
      </w:pPr>
      <w:r w:rsidRPr="0080474E">
        <w:rPr>
          <w:rFonts w:ascii="Times New Roman" w:eastAsia="Calibri" w:hAnsi="Times New Roman" w:cs="Times New Roman"/>
          <w:sz w:val="24"/>
          <w:szCs w:val="24"/>
          <w:lang w:val="en-US" w:bidi="ar-BH"/>
        </w:rPr>
        <w:t>Oxidation processes can affect the acceptability and quality of meat and meat products. It can affect its texture, taste, nutritional value, and color. The main cause of the oxidative chain reaction is free radicals combined with oxygen, pigment, vitamin, and lipid. Much research has been done to integrate protective materials from natural sources of meat and meat products. Antioxidants are used to maintain nerve properties and prevent the occurrence of oxidation processes. Some of these preservatives are unsafe because they cause intestinal allergies, as well as allergies such as ascorbic acid, phenolic antioxidants, and nitrites.</w:t>
      </w:r>
    </w:p>
    <w:p w:rsidR="00CC463E" w:rsidRPr="0080474E" w:rsidRDefault="00F65E84" w:rsidP="0080474E">
      <w:pPr>
        <w:pStyle w:val="Heading1"/>
        <w:spacing w:line="480" w:lineRule="auto"/>
        <w:jc w:val="center"/>
        <w:rPr>
          <w:sz w:val="24"/>
          <w:lang w:bidi="ar-BH"/>
        </w:rPr>
      </w:pPr>
      <w:r w:rsidRPr="0080474E">
        <w:rPr>
          <w:sz w:val="24"/>
          <w:lang w:bidi="ar-BH"/>
        </w:rPr>
        <w:t>Chapter 2</w:t>
      </w:r>
    </w:p>
    <w:p w:rsidR="00CC463E" w:rsidRPr="0080474E" w:rsidRDefault="00F65E84" w:rsidP="0080474E">
      <w:pPr>
        <w:pStyle w:val="Heading1"/>
        <w:spacing w:line="480" w:lineRule="auto"/>
        <w:jc w:val="center"/>
        <w:rPr>
          <w:sz w:val="24"/>
          <w:lang w:bidi="ar-BH"/>
        </w:rPr>
      </w:pPr>
      <w:r w:rsidRPr="0080474E">
        <w:rPr>
          <w:sz w:val="24"/>
          <w:lang w:bidi="ar-BH"/>
        </w:rPr>
        <w:t>Experimental</w:t>
      </w:r>
    </w:p>
    <w:p w:rsidR="00CC463E" w:rsidRPr="0080474E" w:rsidRDefault="00F65E84" w:rsidP="00CF3D40">
      <w:pPr>
        <w:pStyle w:val="Heading2"/>
        <w:spacing w:line="480" w:lineRule="auto"/>
        <w:jc w:val="both"/>
        <w:rPr>
          <w:rFonts w:ascii="Times New Roman" w:hAnsi="Times New Roman" w:cs="Times New Roman"/>
          <w:color w:val="auto"/>
          <w:sz w:val="24"/>
          <w:szCs w:val="24"/>
          <w:lang w:val="en-US" w:bidi="ar-BH"/>
        </w:rPr>
      </w:pPr>
      <w:bookmarkStart w:id="7" w:name="_Hlk6500915"/>
      <w:r w:rsidRPr="0080474E">
        <w:rPr>
          <w:rFonts w:ascii="Times New Roman" w:hAnsi="Times New Roman" w:cs="Times New Roman"/>
          <w:color w:val="auto"/>
          <w:sz w:val="24"/>
          <w:szCs w:val="24"/>
          <w:lang w:val="en-US" w:bidi="ar-BH"/>
        </w:rPr>
        <w:t xml:space="preserve">2.1 </w:t>
      </w:r>
      <w:r w:rsidR="00CF3D40" w:rsidRPr="0080474E">
        <w:rPr>
          <w:rFonts w:ascii="Times New Roman" w:hAnsi="Times New Roman" w:cs="Times New Roman"/>
          <w:color w:val="auto"/>
          <w:sz w:val="24"/>
          <w:szCs w:val="24"/>
          <w:lang w:val="en-US" w:bidi="ar-BH"/>
        </w:rPr>
        <w:t>Items</w:t>
      </w:r>
    </w:p>
    <w:bookmarkEnd w:id="7"/>
    <w:p w:rsidR="0080474E" w:rsidRDefault="00CF3D40" w:rsidP="0080474E">
      <w:pPr>
        <w:spacing w:line="480" w:lineRule="auto"/>
        <w:ind w:firstLine="720"/>
        <w:jc w:val="both"/>
        <w:rPr>
          <w:rFonts w:ascii="Times New Roman" w:eastAsia="Calibri" w:hAnsi="Times New Roman" w:cs="Times New Roman"/>
          <w:sz w:val="24"/>
          <w:szCs w:val="24"/>
          <w:lang w:val="en-US" w:bidi="ar-BH"/>
        </w:rPr>
      </w:pPr>
      <w:r w:rsidRPr="0080474E">
        <w:rPr>
          <w:rFonts w:ascii="Times New Roman" w:eastAsia="Calibri" w:hAnsi="Times New Roman" w:cs="Times New Roman"/>
          <w:sz w:val="24"/>
          <w:szCs w:val="24"/>
          <w:lang w:val="en-US" w:bidi="ar-BH"/>
        </w:rPr>
        <w:t xml:space="preserve">Mint, basil, cumin, white pepper, black pepper and dill were bought at a local store in </w:t>
      </w:r>
      <w:proofErr w:type="spellStart"/>
      <w:r w:rsidRPr="0080474E">
        <w:rPr>
          <w:rFonts w:ascii="Times New Roman" w:eastAsia="Calibri" w:hAnsi="Times New Roman" w:cs="Times New Roman"/>
          <w:sz w:val="24"/>
          <w:szCs w:val="24"/>
          <w:lang w:val="en-US" w:bidi="ar-BH"/>
        </w:rPr>
        <w:t>Duraz</w:t>
      </w:r>
      <w:proofErr w:type="spellEnd"/>
      <w:r w:rsidRPr="0080474E">
        <w:rPr>
          <w:rFonts w:ascii="Times New Roman" w:eastAsia="Calibri" w:hAnsi="Times New Roman" w:cs="Times New Roman"/>
          <w:sz w:val="24"/>
          <w:szCs w:val="24"/>
          <w:lang w:val="en-US" w:bidi="ar-BH"/>
        </w:rPr>
        <w:t>, Bahrain. The leaves of the plants are collected, washed, and dried in the air for 24 hours. Cumin, black and white pepper is already dry. After drying, the leaves are ground in a quick blender (Doyle, 1999).</w:t>
      </w:r>
    </w:p>
    <w:p w:rsidR="0080474E" w:rsidRDefault="00F65E84" w:rsidP="0080474E">
      <w:pPr>
        <w:spacing w:line="480" w:lineRule="auto"/>
        <w:ind w:firstLine="720"/>
        <w:jc w:val="both"/>
        <w:rPr>
          <w:rFonts w:ascii="Times New Roman" w:hAnsi="Times New Roman" w:cs="Times New Roman"/>
          <w:sz w:val="24"/>
          <w:szCs w:val="24"/>
          <w:lang w:val="en-US" w:bidi="ar-BH"/>
        </w:rPr>
      </w:pPr>
      <w:r w:rsidRPr="0080474E">
        <w:rPr>
          <w:rFonts w:ascii="Times New Roman" w:hAnsi="Times New Roman" w:cs="Times New Roman"/>
          <w:sz w:val="24"/>
          <w:szCs w:val="24"/>
          <w:lang w:val="en-US" w:bidi="ar-BH"/>
        </w:rPr>
        <w:t>2.2.1 Antioxidant activity test by using DPPH:</w:t>
      </w:r>
    </w:p>
    <w:p w:rsidR="0080474E" w:rsidRDefault="0080474E" w:rsidP="00CF3D40">
      <w:pPr>
        <w:spacing w:line="480" w:lineRule="auto"/>
        <w:ind w:firstLine="720"/>
        <w:jc w:val="both"/>
        <w:rPr>
          <w:rFonts w:ascii="Times New Roman" w:hAnsi="Times New Roman" w:cs="Times New Roman"/>
          <w:sz w:val="24"/>
          <w:szCs w:val="24"/>
          <w:lang w:val="en-US" w:bidi="ar-BH"/>
        </w:rPr>
      </w:pPr>
    </w:p>
    <w:p w:rsidR="0080474E" w:rsidRDefault="0080474E" w:rsidP="00CF3D40">
      <w:pPr>
        <w:spacing w:line="480" w:lineRule="auto"/>
        <w:ind w:firstLine="720"/>
        <w:jc w:val="both"/>
        <w:rPr>
          <w:rFonts w:ascii="Times New Roman" w:hAnsi="Times New Roman" w:cs="Times New Roman"/>
          <w:sz w:val="24"/>
          <w:szCs w:val="24"/>
          <w:lang w:val="en-US" w:bidi="ar-BH"/>
        </w:rPr>
      </w:pPr>
    </w:p>
    <w:p w:rsidR="0080474E" w:rsidRDefault="00F65E84" w:rsidP="00CF3D40">
      <w:pPr>
        <w:spacing w:line="480" w:lineRule="auto"/>
        <w:ind w:firstLine="720"/>
        <w:jc w:val="both"/>
        <w:rPr>
          <w:rFonts w:ascii="Times New Roman" w:hAnsi="Times New Roman" w:cs="Times New Roman"/>
          <w:sz w:val="24"/>
          <w:szCs w:val="24"/>
          <w:lang w:val="en-US" w:bidi="ar-BH"/>
        </w:rPr>
      </w:pPr>
      <w:r w:rsidRPr="0080474E">
        <w:rPr>
          <w:rFonts w:ascii="Times New Roman" w:hAnsi="Times New Roman" w:cs="Times New Roman"/>
          <w:sz w:val="24"/>
          <w:szCs w:val="24"/>
          <w:lang w:val="en-US" w:bidi="ar-BH"/>
        </w:rPr>
        <w:lastRenderedPageBreak/>
        <w:t>2.2.1.1 Aqueous extraction:</w:t>
      </w:r>
      <w:bookmarkStart w:id="8" w:name="_Hlk6501107"/>
    </w:p>
    <w:p w:rsidR="00CF3D40" w:rsidRPr="0080474E" w:rsidRDefault="00CF3D40" w:rsidP="00CF3D40">
      <w:pPr>
        <w:spacing w:line="480" w:lineRule="auto"/>
        <w:ind w:firstLine="720"/>
        <w:jc w:val="both"/>
        <w:rPr>
          <w:rFonts w:ascii="Times New Roman" w:eastAsia="Calibri" w:hAnsi="Times New Roman" w:cs="Times New Roman"/>
          <w:sz w:val="24"/>
          <w:szCs w:val="24"/>
          <w:lang w:val="en-US" w:bidi="ar-BH"/>
        </w:rPr>
      </w:pPr>
      <w:r w:rsidRPr="0080474E">
        <w:rPr>
          <w:rFonts w:ascii="Times New Roman" w:eastAsia="Calibri" w:hAnsi="Times New Roman" w:cs="Times New Roman"/>
          <w:sz w:val="24"/>
          <w:szCs w:val="24"/>
          <w:lang w:val="en-US" w:bidi="ar-BH"/>
        </w:rPr>
        <w:t>0.2g of each plant was weighed in a 50-mL container with a round label (Figure 3)</w:t>
      </w:r>
      <w:proofErr w:type="gramStart"/>
      <w:r w:rsidRPr="0080474E">
        <w:rPr>
          <w:rFonts w:ascii="Times New Roman" w:eastAsia="Calibri" w:hAnsi="Times New Roman" w:cs="Times New Roman"/>
          <w:sz w:val="24"/>
          <w:szCs w:val="24"/>
          <w:lang w:val="en-US" w:bidi="ar-BH"/>
        </w:rPr>
        <w:t>,</w:t>
      </w:r>
      <w:proofErr w:type="gramEnd"/>
      <w:r w:rsidRPr="0080474E">
        <w:rPr>
          <w:rFonts w:ascii="Times New Roman" w:eastAsia="Calibri" w:hAnsi="Times New Roman" w:cs="Times New Roman"/>
          <w:sz w:val="24"/>
          <w:szCs w:val="24"/>
          <w:lang w:val="en-US" w:bidi="ar-BH"/>
        </w:rPr>
        <w:t xml:space="preserve"> 25 ml of warm water was placed in each bottle and placed in a steam bath at 80o C for two hours. Extract and then cool to room temperature to measure antioxidant activity.8)</w:t>
      </w:r>
    </w:p>
    <w:p w:rsidR="00CC463E" w:rsidRPr="0080474E" w:rsidRDefault="00F65E84" w:rsidP="00CF3D40">
      <w:pPr>
        <w:pStyle w:val="Heading4"/>
        <w:spacing w:line="480" w:lineRule="auto"/>
        <w:jc w:val="both"/>
        <w:rPr>
          <w:rFonts w:ascii="Times New Roman" w:hAnsi="Times New Roman" w:cs="Times New Roman"/>
          <w:color w:val="auto"/>
          <w:sz w:val="24"/>
          <w:szCs w:val="24"/>
          <w:lang w:val="en-US" w:bidi="ar-BH"/>
        </w:rPr>
      </w:pPr>
      <w:r w:rsidRPr="0080474E">
        <w:rPr>
          <w:rFonts w:ascii="Times New Roman" w:hAnsi="Times New Roman" w:cs="Times New Roman"/>
          <w:color w:val="auto"/>
          <w:sz w:val="24"/>
          <w:szCs w:val="24"/>
          <w:lang w:val="en-US" w:bidi="ar-BH"/>
        </w:rPr>
        <w:t>2.2.1.2 Determination of antioxidant activity</w:t>
      </w:r>
      <w:bookmarkEnd w:id="8"/>
      <w:r w:rsidRPr="0080474E">
        <w:rPr>
          <w:rFonts w:ascii="Times New Roman" w:hAnsi="Times New Roman" w:cs="Times New Roman"/>
          <w:color w:val="auto"/>
          <w:sz w:val="24"/>
          <w:szCs w:val="24"/>
          <w:lang w:val="en-US" w:bidi="ar-BH"/>
        </w:rPr>
        <w:t>:</w:t>
      </w:r>
    </w:p>
    <w:p w:rsidR="00CF3D40" w:rsidRPr="0080474E" w:rsidRDefault="00CF3D40" w:rsidP="00CF3D40">
      <w:pPr>
        <w:spacing w:line="480" w:lineRule="auto"/>
        <w:ind w:firstLine="720"/>
        <w:jc w:val="both"/>
        <w:rPr>
          <w:rFonts w:ascii="Times New Roman" w:eastAsiaTheme="minorEastAsia" w:hAnsi="Times New Roman" w:cs="Times New Roman"/>
          <w:b/>
          <w:bCs/>
          <w:iCs/>
          <w:sz w:val="24"/>
          <w:szCs w:val="24"/>
          <w:lang w:bidi="ar-BH"/>
        </w:rPr>
      </w:pPr>
      <w:r w:rsidRPr="0080474E">
        <w:rPr>
          <w:rFonts w:ascii="Times New Roman" w:eastAsia="Calibri" w:hAnsi="Times New Roman" w:cs="Times New Roman"/>
          <w:sz w:val="24"/>
          <w:szCs w:val="24"/>
          <w:lang w:val="en-US" w:bidi="ar-BH"/>
        </w:rPr>
        <w:t>DPPH solution (2,2-diphenyl-1-picrylhydrazyl) was prepared in a 100-mL volumetric dry bottle by dissolving 4.9 mg of DPPH in 100 mL of methanol by stirring until all DPPH was completely dissolved ( 39). The volumetric bottle is completely covered with aluminum foil, and the mixture is kept in a dark place for 30 minutes. In the test tube, 2.95 ml of DPPH solution was mixed with 50µL of the extracted plant using a micropipette. The mixture was then allowed to stand</w:t>
      </w:r>
    </w:p>
    <w:p w:rsidR="00CC463E" w:rsidRPr="0080474E" w:rsidRDefault="0080474E" w:rsidP="00CF3D40">
      <w:pPr>
        <w:pStyle w:val="Heading3"/>
        <w:spacing w:line="480" w:lineRule="auto"/>
        <w:jc w:val="both"/>
        <w:rPr>
          <w:rFonts w:ascii="Times New Roman" w:eastAsiaTheme="minorEastAsia" w:hAnsi="Times New Roman" w:cs="Times New Roman"/>
          <w:color w:val="auto"/>
          <w:sz w:val="24"/>
          <w:szCs w:val="24"/>
          <w:lang w:val="en-US" w:bidi="ar-BH"/>
        </w:rPr>
      </w:pPr>
      <w:r>
        <w:rPr>
          <w:rFonts w:ascii="Times New Roman" w:eastAsiaTheme="minorEastAsia" w:hAnsi="Times New Roman" w:cs="Times New Roman"/>
          <w:color w:val="auto"/>
          <w:sz w:val="24"/>
          <w:szCs w:val="24"/>
          <w:lang w:val="en-US" w:bidi="ar-BH"/>
        </w:rPr>
        <w:t>2.2.2</w:t>
      </w:r>
      <w:r w:rsidR="00F65E84" w:rsidRPr="0080474E">
        <w:rPr>
          <w:rFonts w:ascii="Times New Roman" w:eastAsiaTheme="minorEastAsia" w:hAnsi="Times New Roman" w:cs="Times New Roman"/>
          <w:color w:val="auto"/>
          <w:sz w:val="24"/>
          <w:szCs w:val="24"/>
          <w:lang w:val="en-US" w:bidi="ar-BH"/>
        </w:rPr>
        <w:t xml:space="preserve"> </w:t>
      </w:r>
      <w:bookmarkStart w:id="9" w:name="_Hlk6497634"/>
      <w:r w:rsidR="00F65E84" w:rsidRPr="0080474E">
        <w:rPr>
          <w:rFonts w:ascii="Times New Roman" w:eastAsiaTheme="minorEastAsia" w:hAnsi="Times New Roman" w:cs="Times New Roman"/>
          <w:color w:val="auto"/>
          <w:sz w:val="24"/>
          <w:szCs w:val="24"/>
          <w:lang w:val="en-US" w:bidi="ar-BH"/>
        </w:rPr>
        <w:t>Identification of VOC by GC-MS</w:t>
      </w:r>
      <w:bookmarkEnd w:id="9"/>
    </w:p>
    <w:p w:rsidR="00CC463E" w:rsidRPr="0080474E" w:rsidRDefault="00F65E84" w:rsidP="00CF3D40">
      <w:pPr>
        <w:spacing w:after="160"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For identification of VOCs produced from spoilage of chicken, one sample was analyzed in a gas chromatograph (PerkinElmer, Clarus 600 C) linked to a mass spectrophotometer (PerkinElmer, Clarus 600 C, TurboMass, version 5.4.2). Mass range was set to scan from 10 to 600 m/z, ionization mode was electron impact. The oven temperature was isothermal at 70</w:t>
      </w:r>
      <w:r w:rsidRPr="0080474E">
        <w:rPr>
          <w:rFonts w:ascii="Times New Roman" w:eastAsiaTheme="minorEastAsia" w:hAnsi="Times New Roman" w:cs="Times New Roman"/>
          <w:iCs/>
          <w:sz w:val="24"/>
          <w:szCs w:val="24"/>
          <w:vertAlign w:val="superscript"/>
          <w:lang w:val="en-US" w:bidi="ar-BH"/>
        </w:rPr>
        <w:t>o</w:t>
      </w:r>
      <w:r w:rsidRPr="0080474E">
        <w:rPr>
          <w:rFonts w:ascii="Times New Roman" w:eastAsiaTheme="minorEastAsia" w:hAnsi="Times New Roman" w:cs="Times New Roman"/>
          <w:iCs/>
          <w:sz w:val="24"/>
          <w:szCs w:val="24"/>
          <w:lang w:val="en-US" w:bidi="ar-BH"/>
        </w:rPr>
        <w:t>C, helium was used as carrier gas with 0.90 mL/min flow split flow, column dimension (L: 30m, ID</w:t>
      </w:r>
      <w:r w:rsidR="00732751" w:rsidRPr="0080474E">
        <w:rPr>
          <w:rFonts w:ascii="Times New Roman" w:eastAsiaTheme="minorEastAsia" w:hAnsi="Times New Roman" w:cs="Times New Roman"/>
          <w:iCs/>
          <w:sz w:val="24"/>
          <w:szCs w:val="24"/>
          <w:lang w:val="en-US" w:bidi="ar-BH"/>
        </w:rPr>
        <w:t>: 0.25mm</w:t>
      </w:r>
      <w:r w:rsidRPr="0080474E">
        <w:rPr>
          <w:rFonts w:ascii="Times New Roman" w:eastAsiaTheme="minorEastAsia" w:hAnsi="Times New Roman" w:cs="Times New Roman"/>
          <w:iCs/>
          <w:sz w:val="24"/>
          <w:szCs w:val="24"/>
          <w:lang w:val="en-US" w:bidi="ar-BH"/>
        </w:rPr>
        <w:t>, DF</w:t>
      </w:r>
      <w:proofErr w:type="gramStart"/>
      <w:r w:rsidRPr="0080474E">
        <w:rPr>
          <w:rFonts w:ascii="Times New Roman" w:eastAsiaTheme="minorEastAsia" w:hAnsi="Times New Roman" w:cs="Times New Roman"/>
          <w:iCs/>
          <w:sz w:val="24"/>
          <w:szCs w:val="24"/>
          <w:lang w:val="en-US" w:bidi="ar-BH"/>
        </w:rPr>
        <w:t>:0.25</w:t>
      </w:r>
      <w:proofErr w:type="gramEnd"/>
      <w:r w:rsidRPr="0080474E">
        <w:rPr>
          <w:rFonts w:ascii="Times New Roman" w:eastAsiaTheme="minorEastAsia" w:hAnsi="Times New Roman" w:cs="Times New Roman"/>
          <w:iCs/>
          <w:sz w:val="24"/>
          <w:szCs w:val="24"/>
          <w:lang w:val="en-US" w:bidi="ar-BH"/>
        </w:rPr>
        <w:t>µm). The injection temperature was set at 100</w:t>
      </w:r>
      <w:r w:rsidRPr="0080474E">
        <w:rPr>
          <w:rFonts w:ascii="Times New Roman" w:eastAsiaTheme="minorEastAsia" w:hAnsi="Times New Roman" w:cs="Times New Roman"/>
          <w:iCs/>
          <w:sz w:val="24"/>
          <w:szCs w:val="24"/>
          <w:vertAlign w:val="superscript"/>
          <w:lang w:val="en-US" w:bidi="ar-BH"/>
        </w:rPr>
        <w:t>o</w:t>
      </w:r>
      <w:r w:rsidRPr="0080474E">
        <w:rPr>
          <w:rFonts w:ascii="Times New Roman" w:eastAsiaTheme="minorEastAsia" w:hAnsi="Times New Roman" w:cs="Times New Roman"/>
          <w:iCs/>
          <w:sz w:val="24"/>
          <w:szCs w:val="24"/>
          <w:lang w:val="en-US" w:bidi="ar-BH"/>
        </w:rPr>
        <w:t xml:space="preserve"> C and the injection volume was 100 µL.</w:t>
      </w:r>
    </w:p>
    <w:p w:rsidR="00CC463E" w:rsidRPr="0080474E" w:rsidRDefault="00F65E84" w:rsidP="00CF3D40">
      <w:pPr>
        <w:pStyle w:val="Heading3"/>
        <w:spacing w:line="480" w:lineRule="auto"/>
        <w:jc w:val="both"/>
        <w:rPr>
          <w:rFonts w:ascii="Times New Roman" w:eastAsiaTheme="minorEastAsia" w:hAnsi="Times New Roman" w:cs="Times New Roman"/>
          <w:color w:val="auto"/>
          <w:sz w:val="24"/>
          <w:szCs w:val="24"/>
          <w:lang w:val="en-US" w:bidi="ar-BH"/>
        </w:rPr>
      </w:pPr>
      <w:bookmarkStart w:id="10" w:name="_Hlk6501310"/>
      <w:r w:rsidRPr="0080474E">
        <w:rPr>
          <w:rFonts w:ascii="Times New Roman" w:eastAsiaTheme="minorEastAsia" w:hAnsi="Times New Roman" w:cs="Times New Roman"/>
          <w:color w:val="auto"/>
          <w:sz w:val="24"/>
          <w:szCs w:val="24"/>
          <w:lang w:val="en-US" w:bidi="ar-BH"/>
        </w:rPr>
        <w:t>2.2.</w:t>
      </w:r>
      <w:r w:rsidR="0080474E">
        <w:rPr>
          <w:rFonts w:ascii="Times New Roman" w:eastAsiaTheme="minorEastAsia" w:hAnsi="Times New Roman" w:cs="Times New Roman"/>
          <w:color w:val="auto"/>
          <w:sz w:val="24"/>
          <w:szCs w:val="24"/>
          <w:lang w:val="en-US" w:bidi="ar-BH"/>
        </w:rPr>
        <w:t>3</w:t>
      </w:r>
      <w:r w:rsidRPr="0080474E">
        <w:rPr>
          <w:rFonts w:ascii="Times New Roman" w:eastAsiaTheme="minorEastAsia" w:hAnsi="Times New Roman" w:cs="Times New Roman"/>
          <w:color w:val="auto"/>
          <w:sz w:val="24"/>
          <w:szCs w:val="24"/>
          <w:lang w:val="en-US" w:bidi="ar-BH"/>
        </w:rPr>
        <w:t xml:space="preserve"> </w:t>
      </w:r>
      <w:bookmarkStart w:id="11" w:name="_Hlk6497765"/>
      <w:r w:rsidRPr="0080474E">
        <w:rPr>
          <w:rFonts w:ascii="Times New Roman" w:eastAsiaTheme="minorEastAsia" w:hAnsi="Times New Roman" w:cs="Times New Roman"/>
          <w:color w:val="auto"/>
          <w:sz w:val="24"/>
          <w:szCs w:val="24"/>
          <w:lang w:val="en-US" w:bidi="ar-BH"/>
        </w:rPr>
        <w:t>Determination of VOC by GC-FID</w:t>
      </w:r>
      <w:bookmarkEnd w:id="10"/>
      <w:bookmarkEnd w:id="11"/>
    </w:p>
    <w:p w:rsidR="00B900EA" w:rsidRPr="0080474E" w:rsidRDefault="00F65E84" w:rsidP="00CF3D40">
      <w:pPr>
        <w:spacing w:after="160"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The identification of the compound that is produced by the spoilage of chicken was accomplished by GC-MS</w:t>
      </w:r>
      <w:r w:rsidR="001D2B20" w:rsidRPr="0080474E">
        <w:rPr>
          <w:rFonts w:ascii="Times New Roman" w:eastAsiaTheme="minorEastAsia" w:hAnsi="Times New Roman" w:cs="Times New Roman"/>
          <w:iCs/>
          <w:sz w:val="24"/>
          <w:szCs w:val="24"/>
          <w:lang w:val="en-US" w:bidi="ar-BH"/>
        </w:rPr>
        <w:t>.</w:t>
      </w:r>
      <w:r w:rsidRPr="0080474E">
        <w:rPr>
          <w:rFonts w:ascii="Times New Roman" w:eastAsiaTheme="minorEastAsia" w:hAnsi="Times New Roman" w:cs="Times New Roman"/>
          <w:iCs/>
          <w:sz w:val="24"/>
          <w:szCs w:val="24"/>
          <w:lang w:val="en-US" w:bidi="ar-BH"/>
        </w:rPr>
        <w:t xml:space="preserve"> For the study of the rate of spoilage using different preservatives, the samples were analyzed with a gas chromatograph (PerkinElmer, Clarus 500C) with a flame </w:t>
      </w:r>
      <w:r w:rsidRPr="0080474E">
        <w:rPr>
          <w:rFonts w:ascii="Times New Roman" w:eastAsiaTheme="minorEastAsia" w:hAnsi="Times New Roman" w:cs="Times New Roman"/>
          <w:iCs/>
          <w:sz w:val="24"/>
          <w:szCs w:val="24"/>
          <w:lang w:val="en-US" w:bidi="ar-BH"/>
        </w:rPr>
        <w:lastRenderedPageBreak/>
        <w:t>ionization detector. Oven temp was isothermal at 100</w:t>
      </w:r>
      <w:r w:rsidRPr="0080474E">
        <w:rPr>
          <w:rFonts w:ascii="Times New Roman" w:eastAsiaTheme="minorEastAsia" w:hAnsi="Times New Roman" w:cs="Times New Roman"/>
          <w:iCs/>
          <w:sz w:val="24"/>
          <w:szCs w:val="24"/>
          <w:vertAlign w:val="superscript"/>
          <w:lang w:val="en-US" w:bidi="ar-BH"/>
        </w:rPr>
        <w:t>o</w:t>
      </w:r>
      <w:r w:rsidRPr="0080474E">
        <w:rPr>
          <w:rFonts w:ascii="Times New Roman" w:eastAsiaTheme="minorEastAsia" w:hAnsi="Times New Roman" w:cs="Times New Roman"/>
          <w:iCs/>
          <w:sz w:val="24"/>
          <w:szCs w:val="24"/>
          <w:lang w:val="en-US" w:bidi="ar-BH"/>
        </w:rPr>
        <w:t>C, nitrogen gas was used as a carrier gas with 28.0 psi split flow, column dimension (L</w:t>
      </w:r>
      <w:proofErr w:type="gramStart"/>
      <w:r w:rsidRPr="0080474E">
        <w:rPr>
          <w:rFonts w:ascii="Times New Roman" w:eastAsiaTheme="minorEastAsia" w:hAnsi="Times New Roman" w:cs="Times New Roman"/>
          <w:iCs/>
          <w:sz w:val="24"/>
          <w:szCs w:val="24"/>
          <w:lang w:val="en-US" w:bidi="ar-BH"/>
        </w:rPr>
        <w:t>:30m</w:t>
      </w:r>
      <w:proofErr w:type="gramEnd"/>
      <w:r w:rsidRPr="0080474E">
        <w:rPr>
          <w:rFonts w:ascii="Times New Roman" w:eastAsiaTheme="minorEastAsia" w:hAnsi="Times New Roman" w:cs="Times New Roman"/>
          <w:iCs/>
          <w:sz w:val="24"/>
          <w:szCs w:val="24"/>
          <w:lang w:val="en-US" w:bidi="ar-BH"/>
        </w:rPr>
        <w:t xml:space="preserve">, ID:0.25mm, DF:0.25µm). The injection temperature was set at </w:t>
      </w:r>
      <w:proofErr w:type="gramStart"/>
      <w:r w:rsidRPr="0080474E">
        <w:rPr>
          <w:rFonts w:ascii="Times New Roman" w:eastAsiaTheme="minorEastAsia" w:hAnsi="Times New Roman" w:cs="Times New Roman"/>
          <w:iCs/>
          <w:sz w:val="24"/>
          <w:szCs w:val="24"/>
          <w:lang w:val="en-US" w:bidi="ar-BH"/>
        </w:rPr>
        <w:t>120</w:t>
      </w:r>
      <w:r w:rsidRPr="0080474E">
        <w:rPr>
          <w:rFonts w:ascii="Times New Roman" w:eastAsiaTheme="minorEastAsia" w:hAnsi="Times New Roman" w:cs="Times New Roman"/>
          <w:iCs/>
          <w:sz w:val="24"/>
          <w:szCs w:val="24"/>
          <w:vertAlign w:val="superscript"/>
          <w:lang w:val="en-US" w:bidi="ar-BH"/>
        </w:rPr>
        <w:t>o</w:t>
      </w:r>
      <w:r w:rsidRPr="0080474E">
        <w:rPr>
          <w:rFonts w:ascii="Times New Roman" w:eastAsiaTheme="minorEastAsia" w:hAnsi="Times New Roman" w:cs="Times New Roman"/>
          <w:iCs/>
          <w:sz w:val="24"/>
          <w:szCs w:val="24"/>
          <w:lang w:val="en-US" w:bidi="ar-BH"/>
        </w:rPr>
        <w:t>C,</w:t>
      </w:r>
      <w:proofErr w:type="gramEnd"/>
      <w:r w:rsidRPr="0080474E">
        <w:rPr>
          <w:rFonts w:ascii="Times New Roman" w:eastAsiaTheme="minorEastAsia" w:hAnsi="Times New Roman" w:cs="Times New Roman"/>
          <w:iCs/>
          <w:sz w:val="24"/>
          <w:szCs w:val="24"/>
          <w:lang w:val="en-US" w:bidi="ar-BH"/>
        </w:rPr>
        <w:t xml:space="preserve"> the injection volume was 100 µL.</w:t>
      </w:r>
    </w:p>
    <w:p w:rsidR="00CF3D40" w:rsidRPr="0080474E" w:rsidRDefault="00CF3D40" w:rsidP="0080474E">
      <w:pPr>
        <w:spacing w:line="480" w:lineRule="auto"/>
        <w:jc w:val="center"/>
        <w:rPr>
          <w:rFonts w:ascii="Times New Roman" w:eastAsiaTheme="minorEastAsia" w:hAnsi="Times New Roman" w:cs="Times New Roman"/>
          <w:b/>
          <w:iCs/>
          <w:sz w:val="24"/>
          <w:szCs w:val="24"/>
          <w:lang w:val="en-US" w:bidi="ar-BH"/>
        </w:rPr>
      </w:pPr>
      <w:r w:rsidRPr="0080474E">
        <w:rPr>
          <w:rFonts w:ascii="Times New Roman" w:eastAsiaTheme="minorEastAsia" w:hAnsi="Times New Roman" w:cs="Times New Roman"/>
          <w:b/>
          <w:iCs/>
          <w:sz w:val="24"/>
          <w:szCs w:val="24"/>
          <w:lang w:val="en-US" w:bidi="ar-BH"/>
        </w:rPr>
        <w:t>Chapter 3</w:t>
      </w:r>
    </w:p>
    <w:p w:rsidR="00CF3D40" w:rsidRPr="0080474E" w:rsidRDefault="00CF3D40" w:rsidP="0080474E">
      <w:pPr>
        <w:spacing w:line="480" w:lineRule="auto"/>
        <w:jc w:val="center"/>
        <w:rPr>
          <w:rFonts w:ascii="Times New Roman" w:eastAsiaTheme="minorEastAsia" w:hAnsi="Times New Roman" w:cs="Times New Roman"/>
          <w:b/>
          <w:iCs/>
          <w:sz w:val="24"/>
          <w:szCs w:val="24"/>
          <w:lang w:val="en-US" w:bidi="ar-BH"/>
        </w:rPr>
      </w:pPr>
      <w:r w:rsidRPr="0080474E">
        <w:rPr>
          <w:rFonts w:ascii="Times New Roman" w:eastAsiaTheme="minorEastAsia" w:hAnsi="Times New Roman" w:cs="Times New Roman"/>
          <w:b/>
          <w:iCs/>
          <w:sz w:val="24"/>
          <w:szCs w:val="24"/>
          <w:lang w:val="en-US" w:bidi="ar-BH"/>
        </w:rPr>
        <w:t>Results and discussion</w:t>
      </w:r>
    </w:p>
    <w:p w:rsidR="00CF3D40" w:rsidRPr="0080474E" w:rsidRDefault="00CF3D40" w:rsidP="00CF3D40">
      <w:pPr>
        <w:spacing w:line="480" w:lineRule="auto"/>
        <w:jc w:val="both"/>
        <w:rPr>
          <w:rFonts w:ascii="Times New Roman" w:eastAsiaTheme="minorEastAsia" w:hAnsi="Times New Roman" w:cs="Times New Roman"/>
          <w:b/>
          <w:iCs/>
          <w:sz w:val="24"/>
          <w:szCs w:val="24"/>
          <w:lang w:val="en-US" w:bidi="ar-BH"/>
        </w:rPr>
      </w:pPr>
      <w:r w:rsidRPr="0080474E">
        <w:rPr>
          <w:rFonts w:ascii="Times New Roman" w:eastAsiaTheme="minorEastAsia" w:hAnsi="Times New Roman" w:cs="Times New Roman"/>
          <w:b/>
          <w:iCs/>
          <w:sz w:val="24"/>
          <w:szCs w:val="24"/>
          <w:lang w:val="en-US" w:bidi="ar-BH"/>
        </w:rPr>
        <w:t>3.1 Determination of antioxidant activity</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Table (1): Absorbance activity with% antioxidant extracted from water using DPPH:</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Empty absorption: 1.329</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Type of Plant Extraction Sample (1) Absorption Sample (2) Sample Extraction Sample (3) Average</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w:t>
      </w:r>
      <w:proofErr w:type="gramStart"/>
      <w:r w:rsidRPr="0080474E">
        <w:rPr>
          <w:rFonts w:ascii="Times New Roman" w:eastAsiaTheme="minorEastAsia" w:hAnsi="Times New Roman" w:cs="Times New Roman"/>
          <w:iCs/>
          <w:sz w:val="24"/>
          <w:szCs w:val="24"/>
          <w:lang w:val="en-US" w:bidi="ar-BH"/>
        </w:rPr>
        <w:t>x</w:t>
      </w:r>
      <w:proofErr w:type="gramEnd"/>
      <w:r w:rsidRPr="0080474E">
        <w:rPr>
          <w:rFonts w:ascii="Times New Roman" w:eastAsiaTheme="minorEastAsia" w:hAnsi="Times New Roman" w:cs="Times New Roman"/>
          <w:iCs/>
          <w:sz w:val="24"/>
          <w:szCs w:val="24"/>
          <w:lang w:val="en-US" w:bidi="ar-BH"/>
        </w:rPr>
        <w:t xml:space="preserve"> ̅ ± s) Antioxidant</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w:t>
      </w:r>
      <w:proofErr w:type="gramStart"/>
      <w:r w:rsidRPr="0080474E">
        <w:rPr>
          <w:rFonts w:ascii="Times New Roman" w:eastAsiaTheme="minorEastAsia" w:hAnsi="Times New Roman" w:cs="Times New Roman"/>
          <w:iCs/>
          <w:sz w:val="24"/>
          <w:szCs w:val="24"/>
          <w:lang w:val="en-US" w:bidi="ar-BH"/>
        </w:rPr>
        <w:t>AO%</w:t>
      </w:r>
      <w:proofErr w:type="gramEnd"/>
      <w:r w:rsidRPr="0080474E">
        <w:rPr>
          <w:rFonts w:ascii="Times New Roman" w:eastAsiaTheme="minorEastAsia" w:hAnsi="Times New Roman" w:cs="Times New Roman"/>
          <w:iCs/>
          <w:sz w:val="24"/>
          <w:szCs w:val="24"/>
          <w:lang w:val="en-US" w:bidi="ar-BH"/>
        </w:rPr>
        <w:t>)</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Mint 0.276 0.267 0.280 0.274 ± 0.0067 79.4%</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Basil 0.427 0.421 0.430 0.426 ± 0.0046 67.9%</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Dill 0.609 0.604 0.599 0.604 ± 0.0050 54.5%</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Cumin 0.721 0.698 0.703 0.707 ± 0.0121 46.8%</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Black pepper 0.890 0.917 0.907 0.904 ± 0.0136 31.9%</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White pepper 0.940 0.965 0.951 0.952 ± 0.0130 28.3%</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lastRenderedPageBreak/>
        <w:t xml:space="preserve">Extraction yield and antioxidant activity of the dependent material depend on </w:t>
      </w:r>
      <w:proofErr w:type="spellStart"/>
      <w:r w:rsidRPr="0080474E">
        <w:rPr>
          <w:rFonts w:ascii="Times New Roman" w:eastAsiaTheme="minorEastAsia" w:hAnsi="Times New Roman" w:cs="Times New Roman"/>
          <w:iCs/>
          <w:sz w:val="24"/>
          <w:szCs w:val="24"/>
          <w:lang w:val="en-US" w:bidi="ar-BH"/>
        </w:rPr>
        <w:t>polvent</w:t>
      </w:r>
      <w:proofErr w:type="spellEnd"/>
      <w:r w:rsidRPr="0080474E">
        <w:rPr>
          <w:rFonts w:ascii="Times New Roman" w:eastAsiaTheme="minorEastAsia" w:hAnsi="Times New Roman" w:cs="Times New Roman"/>
          <w:iCs/>
          <w:sz w:val="24"/>
          <w:szCs w:val="24"/>
          <w:lang w:val="en-US" w:bidi="ar-BH"/>
        </w:rPr>
        <w:t xml:space="preserve"> only, extraction time, temperature, and physical and chemical properties of the sample. The only type of solvent used for liquid extraction, the extraction was performed with 25 milliliters of warm water placed in a steam bath with temperatures of 80o C for two hours (</w:t>
      </w:r>
      <w:proofErr w:type="spellStart"/>
      <w:r w:rsidRPr="0080474E">
        <w:rPr>
          <w:rFonts w:ascii="Times New Roman" w:eastAsiaTheme="minorEastAsia" w:hAnsi="Times New Roman" w:cs="Times New Roman"/>
          <w:iCs/>
          <w:sz w:val="24"/>
          <w:szCs w:val="24"/>
          <w:lang w:val="en-US" w:bidi="ar-BH"/>
        </w:rPr>
        <w:t>Cerveny</w:t>
      </w:r>
      <w:proofErr w:type="spellEnd"/>
      <w:r w:rsidRPr="0080474E">
        <w:rPr>
          <w:rFonts w:ascii="Times New Roman" w:eastAsiaTheme="minorEastAsia" w:hAnsi="Times New Roman" w:cs="Times New Roman"/>
          <w:iCs/>
          <w:sz w:val="24"/>
          <w:szCs w:val="24"/>
          <w:lang w:val="en-US" w:bidi="ar-BH"/>
        </w:rPr>
        <w:t xml:space="preserve"> et al. 2009.).</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 xml:space="preserve">The DPPH solution was prepared by dissolving solid DPPH crystals in methanol. The solution was stirred until the DPPH was completely dissolved for about an hour. The volume box used for the manufacture of DPPH solution was washed with acetone and dried in air because DPPH is very sensitive to any contamination and contamination. During preparation, the volumetric bottle was wrapped with aluminum foil to avoid any light source that could lead to the formation of </w:t>
      </w:r>
      <w:proofErr w:type="spellStart"/>
      <w:r w:rsidRPr="0080474E">
        <w:rPr>
          <w:rFonts w:ascii="Times New Roman" w:eastAsiaTheme="minorEastAsia" w:hAnsi="Times New Roman" w:cs="Times New Roman"/>
          <w:iCs/>
          <w:sz w:val="24"/>
          <w:szCs w:val="24"/>
          <w:lang w:val="en-US" w:bidi="ar-BH"/>
        </w:rPr>
        <w:t>photodecosition</w:t>
      </w:r>
      <w:proofErr w:type="spellEnd"/>
      <w:r w:rsidRPr="0080474E">
        <w:rPr>
          <w:rFonts w:ascii="Times New Roman" w:eastAsiaTheme="minorEastAsia" w:hAnsi="Times New Roman" w:cs="Times New Roman"/>
          <w:iCs/>
          <w:sz w:val="24"/>
          <w:szCs w:val="24"/>
          <w:lang w:val="en-US" w:bidi="ar-BH"/>
        </w:rPr>
        <w:t xml:space="preserve"> of DPPH particles because it acts as a solvent for other radicals.</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DPPH free radicals can easily absorb electrons or hydrogen from an antioxidant molecule to stabilize. The solution of DPPH radicals modified in methanol is converted into a DPPH-H molecule in the presence of an antioxidant agent; the change from dark purple to yellow is due to a decrease in the number of DPPH radicals in the environment (Camo et al. 2008).</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 xml:space="preserve">As shown in table (1) the highest% of antioxidant activity was found in mint equivalent to 79.4% followed by Basil 67.9%. Both </w:t>
      </w:r>
      <w:proofErr w:type="gramStart"/>
      <w:r w:rsidRPr="0080474E">
        <w:rPr>
          <w:rFonts w:ascii="Times New Roman" w:eastAsiaTheme="minorEastAsia" w:hAnsi="Times New Roman" w:cs="Times New Roman"/>
          <w:iCs/>
          <w:sz w:val="24"/>
          <w:szCs w:val="24"/>
          <w:lang w:val="en-US" w:bidi="ar-BH"/>
        </w:rPr>
        <w:t>output</w:t>
      </w:r>
      <w:proofErr w:type="gramEnd"/>
      <w:r w:rsidRPr="0080474E">
        <w:rPr>
          <w:rFonts w:ascii="Times New Roman" w:eastAsiaTheme="minorEastAsia" w:hAnsi="Times New Roman" w:cs="Times New Roman"/>
          <w:iCs/>
          <w:sz w:val="24"/>
          <w:szCs w:val="24"/>
          <w:lang w:val="en-US" w:bidi="ar-BH"/>
        </w:rPr>
        <w:t xml:space="preserve"> shows a clear color change of the DPPH solution. Low% of antioxidant activity was found in 28.3% white pepper. This low value may be due to the low melting of the sample. The worst of the liquid extraction was the low yield on antioxidants with low polarity.</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3.2 VOC identification by GC-MS</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lastRenderedPageBreak/>
        <w:t>The classification of elements in gas chromatography depends on several factors: vapor pressure, static phase size, material size, flow rate flow rate, column length and temperature, and interactions between sample and cell phase (Ray, 2004).</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 xml:space="preserve">The combination of gas chromatography and mass spectrometry is called GC-MS. This detector is considered one of the most powerful instruments of gas chromatography. It measures the charging magnitude (m / z) of ions produced in the sample. The flow rate from the capillary columns is usually low enough that the column output can be placed directly in the ionization chamber of the weight spectrometer. The most common ion sources are the source of electron influence and chemical </w:t>
      </w:r>
      <w:proofErr w:type="spellStart"/>
      <w:r w:rsidRPr="0080474E">
        <w:rPr>
          <w:rFonts w:ascii="Times New Roman" w:eastAsiaTheme="minorEastAsia" w:hAnsi="Times New Roman" w:cs="Times New Roman"/>
          <w:iCs/>
          <w:sz w:val="24"/>
          <w:szCs w:val="24"/>
          <w:lang w:val="en-US" w:bidi="ar-BH"/>
        </w:rPr>
        <w:t>neionization</w:t>
      </w:r>
      <w:proofErr w:type="spellEnd"/>
      <w:r w:rsidRPr="0080474E">
        <w:rPr>
          <w:rFonts w:ascii="Times New Roman" w:eastAsiaTheme="minorEastAsia" w:hAnsi="Times New Roman" w:cs="Times New Roman"/>
          <w:iCs/>
          <w:sz w:val="24"/>
          <w:szCs w:val="24"/>
          <w:lang w:val="en-US" w:bidi="ar-BH"/>
        </w:rPr>
        <w:t xml:space="preserve">. </w:t>
      </w:r>
      <w:proofErr w:type="gramStart"/>
      <w:r w:rsidRPr="0080474E">
        <w:rPr>
          <w:rFonts w:ascii="Times New Roman" w:eastAsiaTheme="minorEastAsia" w:hAnsi="Times New Roman" w:cs="Times New Roman"/>
          <w:iCs/>
          <w:sz w:val="24"/>
          <w:szCs w:val="24"/>
          <w:lang w:val="en-US" w:bidi="ar-BH"/>
        </w:rPr>
        <w:t>The most common test using a quadruple and ion-trap analyzer.</w:t>
      </w:r>
      <w:proofErr w:type="gramEnd"/>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3.3 VOC determination by GC-FID</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The flame ionization detector is the most widely used detector of gas chromatography. Organic chemicals are dissolved in H2 / air flame temperature to produce ions and electrons capable of conducting electric flames (USDA 2005).</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The ionization drive is more sensitive than excessive pressure, the flame ionization detector assists in the analysis of many organic chemicals including compound contaminated with water and nitrogen oxide and sulfur oxide. Flame ionization detector is very sensitive, low noise, and has a high degree of direct response (Dillon1996).</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3.3.1 Extraction of Basil as a poultry preservative</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Table (2): DMA peak production area for basil storage:</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Room temperature: 24oC</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lastRenderedPageBreak/>
        <w:t xml:space="preserve">DMA measurement time </w:t>
      </w:r>
      <w:proofErr w:type="gramStart"/>
      <w:r w:rsidRPr="0080474E">
        <w:rPr>
          <w:rFonts w:ascii="Times New Roman" w:eastAsiaTheme="minorEastAsia" w:hAnsi="Times New Roman" w:cs="Times New Roman"/>
          <w:iCs/>
          <w:sz w:val="24"/>
          <w:szCs w:val="24"/>
          <w:lang w:val="en-US" w:bidi="ar-BH"/>
        </w:rPr>
        <w:t>The</w:t>
      </w:r>
      <w:proofErr w:type="gramEnd"/>
      <w:r w:rsidRPr="0080474E">
        <w:rPr>
          <w:rFonts w:ascii="Times New Roman" w:eastAsiaTheme="minorEastAsia" w:hAnsi="Times New Roman" w:cs="Times New Roman"/>
          <w:iCs/>
          <w:sz w:val="24"/>
          <w:szCs w:val="24"/>
          <w:lang w:val="en-US" w:bidi="ar-BH"/>
        </w:rPr>
        <w:t xml:space="preserve"> area under the summit of the DMA of the Sample without antioxidant (solvent) The relative area below the peak of the DMA of the sample with antioxidant (Basil)</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1 hour 2.0076 1</w:t>
      </w:r>
      <w:proofErr w:type="gramStart"/>
      <w:r w:rsidRPr="0080474E">
        <w:rPr>
          <w:rFonts w:ascii="Times New Roman" w:eastAsiaTheme="minorEastAsia" w:hAnsi="Times New Roman" w:cs="Times New Roman"/>
          <w:iCs/>
          <w:sz w:val="24"/>
          <w:szCs w:val="24"/>
          <w:lang w:val="en-US" w:bidi="ar-BH"/>
        </w:rPr>
        <w:t>,0708</w:t>
      </w:r>
      <w:proofErr w:type="gramEnd"/>
      <w:r w:rsidRPr="0080474E">
        <w:rPr>
          <w:rFonts w:ascii="Times New Roman" w:eastAsiaTheme="minorEastAsia" w:hAnsi="Times New Roman" w:cs="Times New Roman"/>
          <w:iCs/>
          <w:sz w:val="24"/>
          <w:szCs w:val="24"/>
          <w:lang w:val="en-US" w:bidi="ar-BH"/>
        </w:rPr>
        <w:t xml:space="preserve"> ± 0.0689</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2 hours 2</w:t>
      </w:r>
      <w:proofErr w:type="gramStart"/>
      <w:r w:rsidRPr="0080474E">
        <w:rPr>
          <w:rFonts w:ascii="Times New Roman" w:eastAsiaTheme="minorEastAsia" w:hAnsi="Times New Roman" w:cs="Times New Roman"/>
          <w:iCs/>
          <w:sz w:val="24"/>
          <w:szCs w:val="24"/>
          <w:lang w:val="en-US" w:bidi="ar-BH"/>
        </w:rPr>
        <w:t>,4646</w:t>
      </w:r>
      <w:proofErr w:type="gramEnd"/>
      <w:r w:rsidRPr="0080474E">
        <w:rPr>
          <w:rFonts w:ascii="Times New Roman" w:eastAsiaTheme="minorEastAsia" w:hAnsi="Times New Roman" w:cs="Times New Roman"/>
          <w:iCs/>
          <w:sz w:val="24"/>
          <w:szCs w:val="24"/>
          <w:lang w:val="en-US" w:bidi="ar-BH"/>
        </w:rPr>
        <w:t xml:space="preserve"> 1,2529 ± 0.0067</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3 hours 2</w:t>
      </w:r>
      <w:proofErr w:type="gramStart"/>
      <w:r w:rsidRPr="0080474E">
        <w:rPr>
          <w:rFonts w:ascii="Times New Roman" w:eastAsiaTheme="minorEastAsia" w:hAnsi="Times New Roman" w:cs="Times New Roman"/>
          <w:iCs/>
          <w:sz w:val="24"/>
          <w:szCs w:val="24"/>
          <w:lang w:val="en-US" w:bidi="ar-BH"/>
        </w:rPr>
        <w:t>,8095</w:t>
      </w:r>
      <w:proofErr w:type="gramEnd"/>
      <w:r w:rsidRPr="0080474E">
        <w:rPr>
          <w:rFonts w:ascii="Times New Roman" w:eastAsiaTheme="minorEastAsia" w:hAnsi="Times New Roman" w:cs="Times New Roman"/>
          <w:iCs/>
          <w:sz w:val="24"/>
          <w:szCs w:val="24"/>
          <w:lang w:val="en-US" w:bidi="ar-BH"/>
        </w:rPr>
        <w:t xml:space="preserve"> 1,4373 ± 0.1587</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The rate of damage without plant extraction = 0.401 s-1</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Rate of plant extraction rate = 0.133 s-1</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 xml:space="preserve">% </w:t>
      </w:r>
      <w:proofErr w:type="gramStart"/>
      <w:r w:rsidRPr="0080474E">
        <w:rPr>
          <w:rFonts w:ascii="Times New Roman" w:eastAsiaTheme="minorEastAsia" w:hAnsi="Times New Roman" w:cs="Times New Roman"/>
          <w:iCs/>
          <w:sz w:val="24"/>
          <w:szCs w:val="24"/>
          <w:lang w:val="en-US" w:bidi="ar-BH"/>
        </w:rPr>
        <w:t>The</w:t>
      </w:r>
      <w:proofErr w:type="gramEnd"/>
      <w:r w:rsidRPr="0080474E">
        <w:rPr>
          <w:rFonts w:ascii="Times New Roman" w:eastAsiaTheme="minorEastAsia" w:hAnsi="Times New Roman" w:cs="Times New Roman"/>
          <w:iCs/>
          <w:sz w:val="24"/>
          <w:szCs w:val="24"/>
          <w:lang w:val="en-US" w:bidi="ar-BH"/>
        </w:rPr>
        <w:t xml:space="preserve"> effect of antioxidants on the level of damage</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 (Non-vegetation damage rate - Plant damage rate) / (non-extraction rate) x 100</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 (0.401-0.133) /0.401 x 100 = 66.83%</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 xml:space="preserve">DMA measurement time </w:t>
      </w:r>
      <w:proofErr w:type="gramStart"/>
      <w:r w:rsidRPr="0080474E">
        <w:rPr>
          <w:rFonts w:ascii="Times New Roman" w:eastAsiaTheme="minorEastAsia" w:hAnsi="Times New Roman" w:cs="Times New Roman"/>
          <w:iCs/>
          <w:sz w:val="24"/>
          <w:szCs w:val="24"/>
          <w:lang w:val="en-US" w:bidi="ar-BH"/>
        </w:rPr>
        <w:t>The</w:t>
      </w:r>
      <w:proofErr w:type="gramEnd"/>
      <w:r w:rsidRPr="0080474E">
        <w:rPr>
          <w:rFonts w:ascii="Times New Roman" w:eastAsiaTheme="minorEastAsia" w:hAnsi="Times New Roman" w:cs="Times New Roman"/>
          <w:iCs/>
          <w:sz w:val="24"/>
          <w:szCs w:val="24"/>
          <w:lang w:val="en-US" w:bidi="ar-BH"/>
        </w:rPr>
        <w:t xml:space="preserve"> area under the top of the DMA of the Sample without antioxidant (solvent) The relative area below the top of the DMA of the sample with antioxidant (Dill)</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1 hour 1.7492 1.0162 ± 0.0249</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2 hours 2.3972 1</w:t>
      </w:r>
      <w:proofErr w:type="gramStart"/>
      <w:r w:rsidRPr="0080474E">
        <w:rPr>
          <w:rFonts w:ascii="Times New Roman" w:eastAsiaTheme="minorEastAsia" w:hAnsi="Times New Roman" w:cs="Times New Roman"/>
          <w:iCs/>
          <w:sz w:val="24"/>
          <w:szCs w:val="24"/>
          <w:lang w:val="en-US" w:bidi="ar-BH"/>
        </w:rPr>
        <w:t>,6082</w:t>
      </w:r>
      <w:proofErr w:type="gramEnd"/>
      <w:r w:rsidRPr="0080474E">
        <w:rPr>
          <w:rFonts w:ascii="Times New Roman" w:eastAsiaTheme="minorEastAsia" w:hAnsi="Times New Roman" w:cs="Times New Roman"/>
          <w:iCs/>
          <w:sz w:val="24"/>
          <w:szCs w:val="24"/>
          <w:lang w:val="en-US" w:bidi="ar-BH"/>
        </w:rPr>
        <w:t xml:space="preserve"> ± 0.0592</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3 hours 2.5248 1</w:t>
      </w:r>
      <w:proofErr w:type="gramStart"/>
      <w:r w:rsidRPr="0080474E">
        <w:rPr>
          <w:rFonts w:ascii="Times New Roman" w:eastAsiaTheme="minorEastAsia" w:hAnsi="Times New Roman" w:cs="Times New Roman"/>
          <w:iCs/>
          <w:sz w:val="24"/>
          <w:szCs w:val="24"/>
          <w:lang w:val="en-US" w:bidi="ar-BH"/>
        </w:rPr>
        <w:t>,7542</w:t>
      </w:r>
      <w:proofErr w:type="gramEnd"/>
      <w:r w:rsidRPr="0080474E">
        <w:rPr>
          <w:rFonts w:ascii="Times New Roman" w:eastAsiaTheme="minorEastAsia" w:hAnsi="Times New Roman" w:cs="Times New Roman"/>
          <w:iCs/>
          <w:sz w:val="24"/>
          <w:szCs w:val="24"/>
          <w:lang w:val="en-US" w:bidi="ar-BH"/>
        </w:rPr>
        <w:t xml:space="preserve"> ± 0.0294</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4 hours 3.0532 2</w:t>
      </w:r>
      <w:proofErr w:type="gramStart"/>
      <w:r w:rsidRPr="0080474E">
        <w:rPr>
          <w:rFonts w:ascii="Times New Roman" w:eastAsiaTheme="minorEastAsia" w:hAnsi="Times New Roman" w:cs="Times New Roman"/>
          <w:iCs/>
          <w:sz w:val="24"/>
          <w:szCs w:val="24"/>
          <w:lang w:val="en-US" w:bidi="ar-BH"/>
        </w:rPr>
        <w:t>,0142</w:t>
      </w:r>
      <w:proofErr w:type="gramEnd"/>
      <w:r w:rsidRPr="0080474E">
        <w:rPr>
          <w:rFonts w:ascii="Times New Roman" w:eastAsiaTheme="minorEastAsia" w:hAnsi="Times New Roman" w:cs="Times New Roman"/>
          <w:iCs/>
          <w:sz w:val="24"/>
          <w:szCs w:val="24"/>
          <w:lang w:val="en-US" w:bidi="ar-BH"/>
        </w:rPr>
        <w:t xml:space="preserve"> ± 0.0526</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Level of damage without plant extraction = 0.454 s-1</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lastRenderedPageBreak/>
        <w:t>Rate of plant extraction rate = 0.214 s-1</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 xml:space="preserve">% </w:t>
      </w:r>
      <w:proofErr w:type="gramStart"/>
      <w:r w:rsidRPr="0080474E">
        <w:rPr>
          <w:rFonts w:ascii="Times New Roman" w:eastAsiaTheme="minorEastAsia" w:hAnsi="Times New Roman" w:cs="Times New Roman"/>
          <w:iCs/>
          <w:sz w:val="24"/>
          <w:szCs w:val="24"/>
          <w:lang w:val="en-US" w:bidi="ar-BH"/>
        </w:rPr>
        <w:t>The</w:t>
      </w:r>
      <w:proofErr w:type="gramEnd"/>
      <w:r w:rsidRPr="0080474E">
        <w:rPr>
          <w:rFonts w:ascii="Times New Roman" w:eastAsiaTheme="minorEastAsia" w:hAnsi="Times New Roman" w:cs="Times New Roman"/>
          <w:iCs/>
          <w:sz w:val="24"/>
          <w:szCs w:val="24"/>
          <w:lang w:val="en-US" w:bidi="ar-BH"/>
        </w:rPr>
        <w:t xml:space="preserve"> effect of antioxidants on the level of damage</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 (Non-vegetation damage rate - Plant damage rate) / (non-extraction rate) x 100</w:t>
      </w:r>
    </w:p>
    <w:p w:rsidR="00CF3D40" w:rsidRPr="0080474E" w:rsidRDefault="00CF3D40" w:rsidP="00CF3D40">
      <w:pPr>
        <w:spacing w:line="480" w:lineRule="auto"/>
        <w:jc w:val="both"/>
        <w:rPr>
          <w:rFonts w:ascii="Times New Roman" w:eastAsiaTheme="minorEastAsia" w:hAnsi="Times New Roman" w:cs="Times New Roman"/>
          <w:iCs/>
          <w:sz w:val="24"/>
          <w:szCs w:val="24"/>
          <w:lang w:val="en-US" w:bidi="ar-BH"/>
        </w:rPr>
      </w:pPr>
      <w:r w:rsidRPr="0080474E">
        <w:rPr>
          <w:rFonts w:ascii="Times New Roman" w:eastAsiaTheme="minorEastAsia" w:hAnsi="Times New Roman" w:cs="Times New Roman"/>
          <w:iCs/>
          <w:sz w:val="24"/>
          <w:szCs w:val="24"/>
          <w:lang w:val="en-US" w:bidi="ar-BH"/>
        </w:rPr>
        <w:t>= (0.454-0.214) /0.454 x 100 = 52.86%</w:t>
      </w:r>
    </w:p>
    <w:p w:rsidR="0080474E" w:rsidRDefault="0080474E" w:rsidP="00CF3D40">
      <w:pPr>
        <w:pStyle w:val="Heading1"/>
        <w:spacing w:line="480" w:lineRule="auto"/>
        <w:jc w:val="both"/>
        <w:rPr>
          <w:rFonts w:eastAsia="Calibri"/>
          <w:sz w:val="24"/>
          <w:lang w:bidi="ar-BH"/>
        </w:rPr>
      </w:pPr>
    </w:p>
    <w:p w:rsidR="0080474E" w:rsidRDefault="0080474E" w:rsidP="00CF3D40">
      <w:pPr>
        <w:pStyle w:val="Heading1"/>
        <w:spacing w:line="480" w:lineRule="auto"/>
        <w:jc w:val="both"/>
        <w:rPr>
          <w:rFonts w:eastAsia="Calibri"/>
          <w:sz w:val="24"/>
          <w:lang w:bidi="ar-BH"/>
        </w:rPr>
      </w:pPr>
    </w:p>
    <w:p w:rsidR="0080474E" w:rsidRPr="0080474E" w:rsidRDefault="0080474E" w:rsidP="0080474E">
      <w:pPr>
        <w:rPr>
          <w:lang w:val="en-US" w:bidi="ar-BH"/>
        </w:rPr>
      </w:pPr>
    </w:p>
    <w:p w:rsidR="0080474E" w:rsidRDefault="0080474E" w:rsidP="00CF3D40">
      <w:pPr>
        <w:pStyle w:val="Heading1"/>
        <w:spacing w:line="480" w:lineRule="auto"/>
        <w:jc w:val="both"/>
        <w:rPr>
          <w:rFonts w:eastAsia="Calibri"/>
          <w:sz w:val="24"/>
          <w:lang w:bidi="ar-BH"/>
        </w:rPr>
      </w:pPr>
    </w:p>
    <w:p w:rsidR="0080474E" w:rsidRDefault="0080474E" w:rsidP="0080474E">
      <w:pPr>
        <w:rPr>
          <w:lang w:val="en-US" w:bidi="ar-BH"/>
        </w:rPr>
      </w:pPr>
    </w:p>
    <w:p w:rsidR="0080474E" w:rsidRDefault="0080474E" w:rsidP="0080474E">
      <w:pPr>
        <w:rPr>
          <w:lang w:val="en-US" w:bidi="ar-BH"/>
        </w:rPr>
      </w:pPr>
    </w:p>
    <w:p w:rsidR="0080474E" w:rsidRDefault="0080474E" w:rsidP="0080474E">
      <w:pPr>
        <w:rPr>
          <w:lang w:val="en-US" w:bidi="ar-BH"/>
        </w:rPr>
      </w:pPr>
    </w:p>
    <w:p w:rsidR="0080474E" w:rsidRDefault="0080474E" w:rsidP="0080474E">
      <w:pPr>
        <w:rPr>
          <w:lang w:val="en-US" w:bidi="ar-BH"/>
        </w:rPr>
      </w:pPr>
    </w:p>
    <w:p w:rsidR="0080474E" w:rsidRDefault="0080474E" w:rsidP="0080474E">
      <w:pPr>
        <w:rPr>
          <w:lang w:val="en-US" w:bidi="ar-BH"/>
        </w:rPr>
      </w:pPr>
    </w:p>
    <w:p w:rsidR="0080474E" w:rsidRDefault="0080474E" w:rsidP="0080474E">
      <w:pPr>
        <w:rPr>
          <w:lang w:val="en-US" w:bidi="ar-BH"/>
        </w:rPr>
      </w:pPr>
    </w:p>
    <w:p w:rsidR="0080474E" w:rsidRDefault="0080474E" w:rsidP="0080474E">
      <w:pPr>
        <w:rPr>
          <w:lang w:val="en-US" w:bidi="ar-BH"/>
        </w:rPr>
      </w:pPr>
    </w:p>
    <w:p w:rsidR="0080474E" w:rsidRDefault="0080474E" w:rsidP="0080474E">
      <w:pPr>
        <w:rPr>
          <w:lang w:val="en-US" w:bidi="ar-BH"/>
        </w:rPr>
      </w:pPr>
    </w:p>
    <w:p w:rsidR="0080474E" w:rsidRDefault="0080474E" w:rsidP="0080474E">
      <w:pPr>
        <w:rPr>
          <w:lang w:val="en-US" w:bidi="ar-BH"/>
        </w:rPr>
      </w:pPr>
    </w:p>
    <w:p w:rsidR="0080474E" w:rsidRDefault="0080474E" w:rsidP="0080474E">
      <w:pPr>
        <w:rPr>
          <w:lang w:val="en-US" w:bidi="ar-BH"/>
        </w:rPr>
      </w:pPr>
    </w:p>
    <w:p w:rsidR="0080474E" w:rsidRDefault="0080474E" w:rsidP="0080474E">
      <w:pPr>
        <w:rPr>
          <w:lang w:val="en-US" w:bidi="ar-BH"/>
        </w:rPr>
      </w:pPr>
    </w:p>
    <w:p w:rsidR="0080474E" w:rsidRDefault="0080474E" w:rsidP="0080474E">
      <w:pPr>
        <w:rPr>
          <w:lang w:val="en-US" w:bidi="ar-BH"/>
        </w:rPr>
      </w:pPr>
    </w:p>
    <w:p w:rsidR="0080474E" w:rsidRDefault="0080474E" w:rsidP="0080474E">
      <w:pPr>
        <w:rPr>
          <w:lang w:val="en-US" w:bidi="ar-BH"/>
        </w:rPr>
      </w:pPr>
    </w:p>
    <w:p w:rsidR="0080474E" w:rsidRDefault="0080474E" w:rsidP="0080474E">
      <w:pPr>
        <w:rPr>
          <w:lang w:val="en-US" w:bidi="ar-BH"/>
        </w:rPr>
      </w:pPr>
    </w:p>
    <w:p w:rsidR="0080474E" w:rsidRDefault="0080474E" w:rsidP="0080474E">
      <w:pPr>
        <w:rPr>
          <w:lang w:val="en-US" w:bidi="ar-BH"/>
        </w:rPr>
      </w:pPr>
      <w:bookmarkStart w:id="12" w:name="_GoBack"/>
      <w:bookmarkEnd w:id="12"/>
    </w:p>
    <w:p w:rsidR="00AF7D37" w:rsidRPr="0080474E" w:rsidRDefault="00F65E84" w:rsidP="0080474E">
      <w:pPr>
        <w:pStyle w:val="Heading1"/>
        <w:spacing w:line="480" w:lineRule="auto"/>
        <w:jc w:val="center"/>
        <w:rPr>
          <w:rFonts w:eastAsia="Calibri"/>
          <w:sz w:val="24"/>
          <w:lang w:bidi="ar-BH"/>
        </w:rPr>
      </w:pPr>
      <w:r w:rsidRPr="0080474E">
        <w:rPr>
          <w:rFonts w:eastAsia="Calibri"/>
          <w:sz w:val="24"/>
          <w:lang w:bidi="ar-BH"/>
        </w:rPr>
        <w:lastRenderedPageBreak/>
        <w:t>References:</w:t>
      </w:r>
    </w:p>
    <w:p w:rsidR="00AF7D37" w:rsidRPr="0080474E" w:rsidRDefault="00F65E84" w:rsidP="00CF3D40">
      <w:pPr>
        <w:spacing w:after="160" w:line="480" w:lineRule="auto"/>
        <w:jc w:val="both"/>
        <w:rPr>
          <w:rFonts w:ascii="Times New Roman" w:eastAsia="Calibri" w:hAnsi="Times New Roman" w:cs="Times New Roman"/>
          <w:sz w:val="24"/>
          <w:szCs w:val="24"/>
          <w:lang w:val="en-US"/>
        </w:rPr>
      </w:pPr>
      <w:proofErr w:type="gramStart"/>
      <w:r w:rsidRPr="0080474E">
        <w:rPr>
          <w:rFonts w:ascii="Times New Roman" w:eastAsia="Calibri" w:hAnsi="Times New Roman" w:cs="Times New Roman"/>
          <w:sz w:val="24"/>
          <w:szCs w:val="24"/>
          <w:lang w:val="en-US"/>
        </w:rPr>
        <w:t xml:space="preserve">Heinz, G., and P. Hautzinger, </w:t>
      </w:r>
      <w:r w:rsidR="007861FD" w:rsidRPr="0080474E">
        <w:rPr>
          <w:rFonts w:ascii="Times New Roman" w:eastAsia="Calibri" w:hAnsi="Times New Roman" w:cs="Times New Roman"/>
          <w:sz w:val="24"/>
          <w:szCs w:val="24"/>
          <w:lang w:val="en-US"/>
        </w:rPr>
        <w:t>(</w:t>
      </w:r>
      <w:r w:rsidRPr="0080474E">
        <w:rPr>
          <w:rFonts w:ascii="Times New Roman" w:eastAsia="Calibri" w:hAnsi="Times New Roman" w:cs="Times New Roman"/>
          <w:sz w:val="24"/>
          <w:szCs w:val="24"/>
          <w:lang w:val="en-US"/>
        </w:rPr>
        <w:t>2007</w:t>
      </w:r>
      <w:r w:rsidR="007861FD" w:rsidRPr="0080474E">
        <w:rPr>
          <w:rFonts w:ascii="Times New Roman" w:eastAsia="Calibri" w:hAnsi="Times New Roman" w:cs="Times New Roman"/>
          <w:sz w:val="24"/>
          <w:szCs w:val="24"/>
          <w:lang w:val="en-US"/>
        </w:rPr>
        <w:t>)</w:t>
      </w:r>
      <w:r w:rsidRPr="0080474E">
        <w:rPr>
          <w:rFonts w:ascii="Times New Roman" w:eastAsia="Calibri" w:hAnsi="Times New Roman" w:cs="Times New Roman"/>
          <w:sz w:val="24"/>
          <w:szCs w:val="24"/>
          <w:lang w:val="en-US"/>
        </w:rPr>
        <w:t>.</w:t>
      </w:r>
      <w:proofErr w:type="gramEnd"/>
      <w:r w:rsidRPr="0080474E">
        <w:rPr>
          <w:rFonts w:ascii="Times New Roman" w:eastAsia="Calibri" w:hAnsi="Times New Roman" w:cs="Times New Roman"/>
          <w:sz w:val="24"/>
          <w:szCs w:val="24"/>
          <w:lang w:val="en-US"/>
        </w:rPr>
        <w:t xml:space="preserve"> </w:t>
      </w:r>
      <w:proofErr w:type="gramStart"/>
      <w:r w:rsidRPr="0080474E">
        <w:rPr>
          <w:rFonts w:ascii="Times New Roman" w:eastAsia="Calibri" w:hAnsi="Times New Roman" w:cs="Times New Roman"/>
          <w:sz w:val="24"/>
          <w:szCs w:val="24"/>
          <w:lang w:val="en-US"/>
        </w:rPr>
        <w:t>Meat Processing Technology.</w:t>
      </w:r>
      <w:proofErr w:type="gramEnd"/>
      <w:r w:rsidRPr="0080474E">
        <w:rPr>
          <w:rFonts w:ascii="Times New Roman" w:eastAsia="Calibri" w:hAnsi="Times New Roman" w:cs="Times New Roman"/>
          <w:sz w:val="24"/>
          <w:szCs w:val="24"/>
          <w:lang w:val="en-US"/>
        </w:rPr>
        <w:t xml:space="preserve"> For Small-To Medium scale </w:t>
      </w:r>
      <w:r w:rsidR="00A22448" w:rsidRPr="0080474E">
        <w:rPr>
          <w:rFonts w:ascii="Times New Roman" w:eastAsia="Calibri" w:hAnsi="Times New Roman" w:cs="Times New Roman"/>
          <w:sz w:val="24"/>
          <w:szCs w:val="24"/>
          <w:lang w:val="en-US"/>
        </w:rPr>
        <w:tab/>
      </w:r>
      <w:r w:rsidRPr="0080474E">
        <w:rPr>
          <w:rFonts w:ascii="Times New Roman" w:eastAsia="Calibri" w:hAnsi="Times New Roman" w:cs="Times New Roman"/>
          <w:sz w:val="24"/>
          <w:szCs w:val="24"/>
          <w:lang w:val="en-US"/>
        </w:rPr>
        <w:t xml:space="preserve">Producers. </w:t>
      </w:r>
      <w:proofErr w:type="gramStart"/>
      <w:r w:rsidRPr="0080474E">
        <w:rPr>
          <w:rFonts w:ascii="Times New Roman" w:eastAsia="Calibri" w:hAnsi="Times New Roman" w:cs="Times New Roman"/>
          <w:sz w:val="24"/>
          <w:szCs w:val="24"/>
          <w:lang w:val="en-US"/>
        </w:rPr>
        <w:t xml:space="preserve">Food and Agriculture Organization of the United Nations Regional Office for </w:t>
      </w:r>
      <w:r w:rsidR="00A22448" w:rsidRPr="0080474E">
        <w:rPr>
          <w:rFonts w:ascii="Times New Roman" w:eastAsia="Calibri" w:hAnsi="Times New Roman" w:cs="Times New Roman"/>
          <w:sz w:val="24"/>
          <w:szCs w:val="24"/>
          <w:lang w:val="en-US"/>
        </w:rPr>
        <w:tab/>
      </w:r>
      <w:r w:rsidRPr="0080474E">
        <w:rPr>
          <w:rFonts w:ascii="Times New Roman" w:eastAsia="Calibri" w:hAnsi="Times New Roman" w:cs="Times New Roman"/>
          <w:sz w:val="24"/>
          <w:szCs w:val="24"/>
          <w:lang w:val="en-US"/>
        </w:rPr>
        <w:t>Asia and the Pacific.</w:t>
      </w:r>
      <w:proofErr w:type="gramEnd"/>
      <w:r w:rsidRPr="0080474E">
        <w:rPr>
          <w:rFonts w:ascii="Times New Roman" w:eastAsia="Calibri" w:hAnsi="Times New Roman" w:cs="Times New Roman"/>
          <w:sz w:val="24"/>
          <w:szCs w:val="24"/>
          <w:lang w:val="en-US"/>
        </w:rPr>
        <w:t xml:space="preserve"> Retrieved on 1st June 2010</w:t>
      </w:r>
    </w:p>
    <w:p w:rsidR="00AF7D37" w:rsidRPr="0080474E" w:rsidRDefault="00F65E84" w:rsidP="00CF3D40">
      <w:pPr>
        <w:spacing w:after="160" w:line="480" w:lineRule="auto"/>
        <w:jc w:val="both"/>
        <w:rPr>
          <w:rFonts w:ascii="Times New Roman" w:eastAsia="Calibri" w:hAnsi="Times New Roman" w:cs="Times New Roman"/>
          <w:sz w:val="24"/>
          <w:szCs w:val="24"/>
          <w:lang w:val="en-US"/>
        </w:rPr>
      </w:pPr>
      <w:proofErr w:type="gramStart"/>
      <w:r w:rsidRPr="0080474E">
        <w:rPr>
          <w:rFonts w:ascii="Times New Roman" w:eastAsia="Calibri" w:hAnsi="Times New Roman" w:cs="Times New Roman"/>
          <w:sz w:val="24"/>
          <w:szCs w:val="24"/>
          <w:lang w:val="en-US"/>
        </w:rPr>
        <w:t xml:space="preserve">Cerveny, J., J.D. Meyer, and P.A. Hall, </w:t>
      </w:r>
      <w:r w:rsidR="007861FD" w:rsidRPr="0080474E">
        <w:rPr>
          <w:rFonts w:ascii="Times New Roman" w:eastAsia="Calibri" w:hAnsi="Times New Roman" w:cs="Times New Roman"/>
          <w:sz w:val="24"/>
          <w:szCs w:val="24"/>
          <w:lang w:val="en-US"/>
        </w:rPr>
        <w:t>(</w:t>
      </w:r>
      <w:r w:rsidRPr="0080474E">
        <w:rPr>
          <w:rFonts w:ascii="Times New Roman" w:eastAsia="Calibri" w:hAnsi="Times New Roman" w:cs="Times New Roman"/>
          <w:sz w:val="24"/>
          <w:szCs w:val="24"/>
          <w:lang w:val="en-US"/>
        </w:rPr>
        <w:t>2009</w:t>
      </w:r>
      <w:r w:rsidR="007861FD" w:rsidRPr="0080474E">
        <w:rPr>
          <w:rFonts w:ascii="Times New Roman" w:eastAsia="Calibri" w:hAnsi="Times New Roman" w:cs="Times New Roman"/>
          <w:sz w:val="24"/>
          <w:szCs w:val="24"/>
          <w:lang w:val="en-US"/>
        </w:rPr>
        <w:t>)</w:t>
      </w:r>
      <w:r w:rsidRPr="0080474E">
        <w:rPr>
          <w:rFonts w:ascii="Times New Roman" w:eastAsia="Calibri" w:hAnsi="Times New Roman" w:cs="Times New Roman"/>
          <w:sz w:val="24"/>
          <w:szCs w:val="24"/>
          <w:lang w:val="en-US"/>
        </w:rPr>
        <w:t>.</w:t>
      </w:r>
      <w:proofErr w:type="gramEnd"/>
      <w:r w:rsidRPr="0080474E">
        <w:rPr>
          <w:rFonts w:ascii="Times New Roman" w:eastAsia="Calibri" w:hAnsi="Times New Roman" w:cs="Times New Roman"/>
          <w:sz w:val="24"/>
          <w:szCs w:val="24"/>
          <w:lang w:val="en-US"/>
        </w:rPr>
        <w:t xml:space="preserve"> Microbiological Spoilage of Meat and Poultry </w:t>
      </w:r>
      <w:r w:rsidR="00A22448" w:rsidRPr="0080474E">
        <w:rPr>
          <w:rFonts w:ascii="Times New Roman" w:eastAsia="Calibri" w:hAnsi="Times New Roman" w:cs="Times New Roman"/>
          <w:sz w:val="24"/>
          <w:szCs w:val="24"/>
          <w:lang w:val="en-US"/>
        </w:rPr>
        <w:tab/>
      </w:r>
      <w:r w:rsidRPr="0080474E">
        <w:rPr>
          <w:rFonts w:ascii="Times New Roman" w:eastAsia="Calibri" w:hAnsi="Times New Roman" w:cs="Times New Roman"/>
          <w:sz w:val="24"/>
          <w:szCs w:val="24"/>
          <w:lang w:val="en-US"/>
        </w:rPr>
        <w:t xml:space="preserve">Products </w:t>
      </w:r>
      <w:proofErr w:type="gramStart"/>
      <w:r w:rsidRPr="0080474E">
        <w:rPr>
          <w:rFonts w:ascii="Times New Roman" w:eastAsia="Calibri" w:hAnsi="Times New Roman" w:cs="Times New Roman"/>
          <w:sz w:val="24"/>
          <w:szCs w:val="24"/>
          <w:lang w:val="en-US"/>
        </w:rPr>
        <w:t>In</w:t>
      </w:r>
      <w:proofErr w:type="gramEnd"/>
      <w:r w:rsidRPr="0080474E">
        <w:rPr>
          <w:rFonts w:ascii="Times New Roman" w:eastAsia="Calibri" w:hAnsi="Times New Roman" w:cs="Times New Roman"/>
          <w:sz w:val="24"/>
          <w:szCs w:val="24"/>
          <w:lang w:val="en-US"/>
        </w:rPr>
        <w:t xml:space="preserve"> Compendium of The Microbiological Spoilage, Of Foods and Beverages. </w:t>
      </w:r>
      <w:r w:rsidR="00A22448" w:rsidRPr="0080474E">
        <w:rPr>
          <w:rFonts w:ascii="Times New Roman" w:eastAsia="Calibri" w:hAnsi="Times New Roman" w:cs="Times New Roman"/>
          <w:sz w:val="24"/>
          <w:szCs w:val="24"/>
          <w:lang w:val="en-US"/>
        </w:rPr>
        <w:tab/>
      </w:r>
      <w:proofErr w:type="gramStart"/>
      <w:r w:rsidRPr="0080474E">
        <w:rPr>
          <w:rFonts w:ascii="Times New Roman" w:eastAsia="Calibri" w:hAnsi="Times New Roman" w:cs="Times New Roman"/>
          <w:sz w:val="24"/>
          <w:szCs w:val="24"/>
          <w:lang w:val="en-US"/>
        </w:rPr>
        <w:t>Food Microbiology and Food Safety, W.H. Sperber, and M.P. Doyle (Eds.).</w:t>
      </w:r>
      <w:proofErr w:type="gramEnd"/>
      <w:r w:rsidRPr="0080474E">
        <w:rPr>
          <w:rFonts w:ascii="Times New Roman" w:eastAsia="Calibri" w:hAnsi="Times New Roman" w:cs="Times New Roman"/>
          <w:sz w:val="24"/>
          <w:szCs w:val="24"/>
          <w:lang w:val="en-US"/>
        </w:rPr>
        <w:t xml:space="preserve"> </w:t>
      </w:r>
      <w:proofErr w:type="gramStart"/>
      <w:r w:rsidRPr="0080474E">
        <w:rPr>
          <w:rFonts w:ascii="Times New Roman" w:eastAsia="Calibri" w:hAnsi="Times New Roman" w:cs="Times New Roman"/>
          <w:sz w:val="24"/>
          <w:szCs w:val="24"/>
          <w:lang w:val="en-US"/>
        </w:rPr>
        <w:t xml:space="preserve">Springer </w:t>
      </w:r>
      <w:r w:rsidR="00A22448" w:rsidRPr="0080474E">
        <w:rPr>
          <w:rFonts w:ascii="Times New Roman" w:eastAsia="Calibri" w:hAnsi="Times New Roman" w:cs="Times New Roman"/>
          <w:sz w:val="24"/>
          <w:szCs w:val="24"/>
          <w:lang w:val="en-US"/>
        </w:rPr>
        <w:tab/>
      </w:r>
      <w:r w:rsidRPr="0080474E">
        <w:rPr>
          <w:rFonts w:ascii="Times New Roman" w:eastAsia="Calibri" w:hAnsi="Times New Roman" w:cs="Times New Roman"/>
          <w:sz w:val="24"/>
          <w:szCs w:val="24"/>
          <w:lang w:val="en-US"/>
        </w:rPr>
        <w:t>Science and Business Media, NY, pp. 69- 868.</w:t>
      </w:r>
      <w:proofErr w:type="gramEnd"/>
    </w:p>
    <w:p w:rsidR="00AF7D37" w:rsidRPr="0080474E" w:rsidRDefault="00F65E84" w:rsidP="00CF3D40">
      <w:pPr>
        <w:spacing w:after="160" w:line="480" w:lineRule="auto"/>
        <w:jc w:val="both"/>
        <w:rPr>
          <w:rFonts w:ascii="Times New Roman" w:eastAsia="Calibri" w:hAnsi="Times New Roman" w:cs="Times New Roman"/>
          <w:sz w:val="24"/>
          <w:szCs w:val="24"/>
          <w:lang w:val="en-US"/>
        </w:rPr>
      </w:pPr>
      <w:proofErr w:type="gramStart"/>
      <w:r w:rsidRPr="0080474E">
        <w:rPr>
          <w:rFonts w:ascii="Times New Roman" w:eastAsia="Calibri" w:hAnsi="Times New Roman" w:cs="Times New Roman"/>
          <w:sz w:val="24"/>
          <w:szCs w:val="24"/>
          <w:lang w:val="en-US"/>
        </w:rPr>
        <w:t xml:space="preserve">Russell, S.M., D.L. Fletcher and N.A. Cox, </w:t>
      </w:r>
      <w:r w:rsidR="007861FD" w:rsidRPr="0080474E">
        <w:rPr>
          <w:rFonts w:ascii="Times New Roman" w:eastAsia="Calibri" w:hAnsi="Times New Roman" w:cs="Times New Roman"/>
          <w:sz w:val="24"/>
          <w:szCs w:val="24"/>
          <w:lang w:val="en-US"/>
        </w:rPr>
        <w:t>(</w:t>
      </w:r>
      <w:r w:rsidRPr="0080474E">
        <w:rPr>
          <w:rFonts w:ascii="Times New Roman" w:eastAsia="Calibri" w:hAnsi="Times New Roman" w:cs="Times New Roman"/>
          <w:sz w:val="24"/>
          <w:szCs w:val="24"/>
          <w:lang w:val="en-US"/>
        </w:rPr>
        <w:t>1996</w:t>
      </w:r>
      <w:r w:rsidR="007861FD" w:rsidRPr="0080474E">
        <w:rPr>
          <w:rFonts w:ascii="Times New Roman" w:eastAsia="Calibri" w:hAnsi="Times New Roman" w:cs="Times New Roman"/>
          <w:sz w:val="24"/>
          <w:szCs w:val="24"/>
          <w:lang w:val="en-US"/>
        </w:rPr>
        <w:t>)</w:t>
      </w:r>
      <w:r w:rsidRPr="0080474E">
        <w:rPr>
          <w:rFonts w:ascii="Times New Roman" w:eastAsia="Calibri" w:hAnsi="Times New Roman" w:cs="Times New Roman"/>
          <w:sz w:val="24"/>
          <w:szCs w:val="24"/>
          <w:lang w:val="en-US"/>
        </w:rPr>
        <w:t>.</w:t>
      </w:r>
      <w:proofErr w:type="gramEnd"/>
      <w:r w:rsidRPr="0080474E">
        <w:rPr>
          <w:rFonts w:ascii="Times New Roman" w:eastAsia="Calibri" w:hAnsi="Times New Roman" w:cs="Times New Roman"/>
          <w:sz w:val="24"/>
          <w:szCs w:val="24"/>
          <w:lang w:val="en-US"/>
        </w:rPr>
        <w:t xml:space="preserve"> </w:t>
      </w:r>
      <w:proofErr w:type="gramStart"/>
      <w:r w:rsidRPr="0080474E">
        <w:rPr>
          <w:rFonts w:ascii="Times New Roman" w:eastAsia="Calibri" w:hAnsi="Times New Roman" w:cs="Times New Roman"/>
          <w:sz w:val="24"/>
          <w:szCs w:val="24"/>
          <w:lang w:val="en-US"/>
        </w:rPr>
        <w:t>Spoilage bacteria of fresh broiler chicken carcasses.</w:t>
      </w:r>
      <w:proofErr w:type="gramEnd"/>
      <w:r w:rsidRPr="0080474E">
        <w:rPr>
          <w:rFonts w:ascii="Times New Roman" w:eastAsia="Calibri" w:hAnsi="Times New Roman" w:cs="Times New Roman"/>
          <w:sz w:val="24"/>
          <w:szCs w:val="24"/>
          <w:lang w:val="en-US"/>
        </w:rPr>
        <w:t xml:space="preserve"> Poultry Sci., 75: 2041-2047</w:t>
      </w:r>
    </w:p>
    <w:p w:rsidR="00AF7D37" w:rsidRPr="0080474E" w:rsidRDefault="00F65E84" w:rsidP="00CF3D40">
      <w:pPr>
        <w:spacing w:after="160" w:line="480" w:lineRule="auto"/>
        <w:jc w:val="both"/>
        <w:rPr>
          <w:rFonts w:ascii="Times New Roman" w:eastAsia="Calibri" w:hAnsi="Times New Roman" w:cs="Times New Roman"/>
          <w:sz w:val="24"/>
          <w:szCs w:val="24"/>
          <w:lang w:val="en-US"/>
        </w:rPr>
      </w:pPr>
      <w:proofErr w:type="gramStart"/>
      <w:r w:rsidRPr="0080474E">
        <w:rPr>
          <w:rFonts w:ascii="Times New Roman" w:eastAsia="Calibri" w:hAnsi="Times New Roman" w:cs="Times New Roman"/>
          <w:sz w:val="24"/>
          <w:szCs w:val="24"/>
          <w:lang w:val="en-US"/>
        </w:rPr>
        <w:t xml:space="preserve">FAO, </w:t>
      </w:r>
      <w:r w:rsidR="007861FD" w:rsidRPr="0080474E">
        <w:rPr>
          <w:rFonts w:ascii="Times New Roman" w:eastAsia="Calibri" w:hAnsi="Times New Roman" w:cs="Times New Roman"/>
          <w:sz w:val="24"/>
          <w:szCs w:val="24"/>
          <w:lang w:val="en-US"/>
        </w:rPr>
        <w:t>(</w:t>
      </w:r>
      <w:r w:rsidRPr="0080474E">
        <w:rPr>
          <w:rFonts w:ascii="Times New Roman" w:eastAsia="Calibri" w:hAnsi="Times New Roman" w:cs="Times New Roman"/>
          <w:sz w:val="24"/>
          <w:szCs w:val="24"/>
          <w:lang w:val="en-US"/>
        </w:rPr>
        <w:t>1990</w:t>
      </w:r>
      <w:r w:rsidR="007861FD" w:rsidRPr="0080474E">
        <w:rPr>
          <w:rFonts w:ascii="Times New Roman" w:eastAsia="Calibri" w:hAnsi="Times New Roman" w:cs="Times New Roman"/>
          <w:sz w:val="24"/>
          <w:szCs w:val="24"/>
          <w:lang w:val="en-US"/>
        </w:rPr>
        <w:t>)</w:t>
      </w:r>
      <w:r w:rsidRPr="0080474E">
        <w:rPr>
          <w:rFonts w:ascii="Times New Roman" w:eastAsia="Calibri" w:hAnsi="Times New Roman" w:cs="Times New Roman"/>
          <w:sz w:val="24"/>
          <w:szCs w:val="24"/>
          <w:lang w:val="en-US"/>
        </w:rPr>
        <w:t>.</w:t>
      </w:r>
      <w:proofErr w:type="gramEnd"/>
      <w:r w:rsidRPr="0080474E">
        <w:rPr>
          <w:rFonts w:ascii="Times New Roman" w:eastAsia="Calibri" w:hAnsi="Times New Roman" w:cs="Times New Roman"/>
          <w:sz w:val="24"/>
          <w:szCs w:val="24"/>
          <w:lang w:val="en-US"/>
        </w:rPr>
        <w:t xml:space="preserve"> </w:t>
      </w:r>
      <w:proofErr w:type="gramStart"/>
      <w:r w:rsidRPr="0080474E">
        <w:rPr>
          <w:rFonts w:ascii="Times New Roman" w:eastAsia="Calibri" w:hAnsi="Times New Roman" w:cs="Times New Roman"/>
          <w:sz w:val="24"/>
          <w:szCs w:val="24"/>
          <w:lang w:val="en-US"/>
        </w:rPr>
        <w:t>Manual on simple methods of meat preservation.</w:t>
      </w:r>
      <w:proofErr w:type="gramEnd"/>
      <w:r w:rsidRPr="0080474E">
        <w:rPr>
          <w:rFonts w:ascii="Times New Roman" w:eastAsia="Calibri" w:hAnsi="Times New Roman" w:cs="Times New Roman"/>
          <w:sz w:val="24"/>
          <w:szCs w:val="24"/>
          <w:lang w:val="en-US"/>
        </w:rPr>
        <w:t xml:space="preserve"> FAO animal production and </w:t>
      </w:r>
      <w:r w:rsidR="00A22448" w:rsidRPr="0080474E">
        <w:rPr>
          <w:rFonts w:ascii="Times New Roman" w:eastAsia="Calibri" w:hAnsi="Times New Roman" w:cs="Times New Roman"/>
          <w:sz w:val="24"/>
          <w:szCs w:val="24"/>
          <w:lang w:val="en-US"/>
        </w:rPr>
        <w:tab/>
      </w:r>
      <w:r w:rsidRPr="0080474E">
        <w:rPr>
          <w:rFonts w:ascii="Times New Roman" w:eastAsia="Calibri" w:hAnsi="Times New Roman" w:cs="Times New Roman"/>
          <w:sz w:val="24"/>
          <w:szCs w:val="24"/>
          <w:lang w:val="en-US"/>
        </w:rPr>
        <w:t>health paper 79</w:t>
      </w:r>
    </w:p>
    <w:p w:rsidR="00AF7D37" w:rsidRPr="0080474E" w:rsidRDefault="00F65E84" w:rsidP="00CF3D40">
      <w:pPr>
        <w:spacing w:after="160" w:line="480" w:lineRule="auto"/>
        <w:jc w:val="both"/>
        <w:rPr>
          <w:rFonts w:ascii="Times New Roman" w:eastAsia="Calibri" w:hAnsi="Times New Roman" w:cs="Times New Roman"/>
          <w:sz w:val="24"/>
          <w:szCs w:val="24"/>
          <w:lang w:val="en-US"/>
        </w:rPr>
      </w:pPr>
      <w:proofErr w:type="gramStart"/>
      <w:r w:rsidRPr="0080474E">
        <w:rPr>
          <w:rFonts w:ascii="Times New Roman" w:eastAsia="Calibri" w:hAnsi="Times New Roman" w:cs="Times New Roman"/>
          <w:sz w:val="24"/>
          <w:szCs w:val="24"/>
          <w:lang w:val="en-US"/>
        </w:rPr>
        <w:t xml:space="preserve">Simitzis, P.E., and S.G. Deligeorgis, </w:t>
      </w:r>
      <w:r w:rsidR="007861FD" w:rsidRPr="0080474E">
        <w:rPr>
          <w:rFonts w:ascii="Times New Roman" w:eastAsia="Calibri" w:hAnsi="Times New Roman" w:cs="Times New Roman"/>
          <w:sz w:val="24"/>
          <w:szCs w:val="24"/>
          <w:lang w:val="en-US"/>
        </w:rPr>
        <w:t>(</w:t>
      </w:r>
      <w:r w:rsidRPr="0080474E">
        <w:rPr>
          <w:rFonts w:ascii="Times New Roman" w:eastAsia="Calibri" w:hAnsi="Times New Roman" w:cs="Times New Roman"/>
          <w:sz w:val="24"/>
          <w:szCs w:val="24"/>
          <w:lang w:val="en-US"/>
        </w:rPr>
        <w:t>2010</w:t>
      </w:r>
      <w:r w:rsidR="007861FD" w:rsidRPr="0080474E">
        <w:rPr>
          <w:rFonts w:ascii="Times New Roman" w:eastAsia="Calibri" w:hAnsi="Times New Roman" w:cs="Times New Roman"/>
          <w:sz w:val="24"/>
          <w:szCs w:val="24"/>
          <w:lang w:val="en-US"/>
        </w:rPr>
        <w:t>)</w:t>
      </w:r>
      <w:r w:rsidRPr="0080474E">
        <w:rPr>
          <w:rFonts w:ascii="Times New Roman" w:eastAsia="Calibri" w:hAnsi="Times New Roman" w:cs="Times New Roman"/>
          <w:sz w:val="24"/>
          <w:szCs w:val="24"/>
          <w:lang w:val="en-US"/>
        </w:rPr>
        <w:t>.</w:t>
      </w:r>
      <w:proofErr w:type="gramEnd"/>
      <w:r w:rsidRPr="0080474E">
        <w:rPr>
          <w:rFonts w:ascii="Times New Roman" w:eastAsia="Calibri" w:hAnsi="Times New Roman" w:cs="Times New Roman"/>
          <w:sz w:val="24"/>
          <w:szCs w:val="24"/>
          <w:lang w:val="en-US"/>
        </w:rPr>
        <w:t xml:space="preserve"> Lipid oxidation of meat and use of essential oils as</w:t>
      </w:r>
      <w:r w:rsidR="00A22448" w:rsidRPr="0080474E">
        <w:rPr>
          <w:rFonts w:ascii="Times New Roman" w:eastAsia="Calibri" w:hAnsi="Times New Roman" w:cs="Times New Roman"/>
          <w:sz w:val="24"/>
          <w:szCs w:val="24"/>
          <w:lang w:val="en-US"/>
        </w:rPr>
        <w:tab/>
      </w:r>
      <w:r w:rsidR="00A22448" w:rsidRPr="0080474E">
        <w:rPr>
          <w:rFonts w:ascii="Times New Roman" w:eastAsia="Calibri" w:hAnsi="Times New Roman" w:cs="Times New Roman"/>
          <w:sz w:val="24"/>
          <w:szCs w:val="24"/>
          <w:lang w:val="en-US"/>
        </w:rPr>
        <w:tab/>
      </w:r>
      <w:r w:rsidRPr="0080474E">
        <w:rPr>
          <w:rFonts w:ascii="Times New Roman" w:eastAsia="Calibri" w:hAnsi="Times New Roman" w:cs="Times New Roman"/>
          <w:sz w:val="24"/>
          <w:szCs w:val="24"/>
          <w:lang w:val="en-US"/>
        </w:rPr>
        <w:t xml:space="preserve"> antioxidants in meat products</w:t>
      </w:r>
    </w:p>
    <w:p w:rsidR="00AF7D37" w:rsidRPr="0080474E" w:rsidRDefault="00F65E84" w:rsidP="00CF3D40">
      <w:pPr>
        <w:spacing w:after="160" w:line="480" w:lineRule="auto"/>
        <w:jc w:val="both"/>
        <w:rPr>
          <w:rFonts w:ascii="Times New Roman" w:eastAsia="Calibri" w:hAnsi="Times New Roman" w:cs="Times New Roman"/>
          <w:sz w:val="24"/>
          <w:szCs w:val="24"/>
          <w:lang w:val="en-US"/>
        </w:rPr>
      </w:pPr>
      <w:r w:rsidRPr="0080474E">
        <w:rPr>
          <w:rFonts w:ascii="Times New Roman" w:eastAsia="Calibri" w:hAnsi="Times New Roman" w:cs="Times New Roman"/>
          <w:sz w:val="24"/>
          <w:szCs w:val="24"/>
          <w:lang w:val="en-US"/>
        </w:rPr>
        <w:t xml:space="preserve">Kanner, J., </w:t>
      </w:r>
      <w:r w:rsidR="007861FD" w:rsidRPr="0080474E">
        <w:rPr>
          <w:rFonts w:ascii="Times New Roman" w:eastAsia="Calibri" w:hAnsi="Times New Roman" w:cs="Times New Roman"/>
          <w:sz w:val="24"/>
          <w:szCs w:val="24"/>
          <w:lang w:val="en-US"/>
        </w:rPr>
        <w:t>(</w:t>
      </w:r>
      <w:r w:rsidRPr="0080474E">
        <w:rPr>
          <w:rFonts w:ascii="Times New Roman" w:eastAsia="Calibri" w:hAnsi="Times New Roman" w:cs="Times New Roman"/>
          <w:sz w:val="24"/>
          <w:szCs w:val="24"/>
          <w:lang w:val="en-US"/>
        </w:rPr>
        <w:t>1994</w:t>
      </w:r>
      <w:r w:rsidR="007861FD" w:rsidRPr="0080474E">
        <w:rPr>
          <w:rFonts w:ascii="Times New Roman" w:eastAsia="Calibri" w:hAnsi="Times New Roman" w:cs="Times New Roman"/>
          <w:sz w:val="24"/>
          <w:szCs w:val="24"/>
          <w:lang w:val="en-US"/>
        </w:rPr>
        <w:t>)</w:t>
      </w:r>
      <w:r w:rsidRPr="0080474E">
        <w:rPr>
          <w:rFonts w:ascii="Times New Roman" w:eastAsia="Calibri" w:hAnsi="Times New Roman" w:cs="Times New Roman"/>
          <w:sz w:val="24"/>
          <w:szCs w:val="24"/>
          <w:lang w:val="en-US"/>
        </w:rPr>
        <w:t xml:space="preserve">. Oxidative processes in meat and meat products: Quality implications. </w:t>
      </w:r>
      <w:proofErr w:type="gramStart"/>
      <w:r w:rsidRPr="0080474E">
        <w:rPr>
          <w:rFonts w:ascii="Times New Roman" w:eastAsia="Calibri" w:hAnsi="Times New Roman" w:cs="Times New Roman"/>
          <w:sz w:val="24"/>
          <w:szCs w:val="24"/>
          <w:lang w:val="en-US"/>
        </w:rPr>
        <w:t xml:space="preserve">Meat </w:t>
      </w:r>
      <w:r w:rsidR="00A22448" w:rsidRPr="0080474E">
        <w:rPr>
          <w:rFonts w:ascii="Times New Roman" w:eastAsia="Calibri" w:hAnsi="Times New Roman" w:cs="Times New Roman"/>
          <w:sz w:val="24"/>
          <w:szCs w:val="24"/>
          <w:lang w:val="en-US"/>
        </w:rPr>
        <w:tab/>
      </w:r>
      <w:r w:rsidRPr="0080474E">
        <w:rPr>
          <w:rFonts w:ascii="Times New Roman" w:eastAsia="Calibri" w:hAnsi="Times New Roman" w:cs="Times New Roman"/>
          <w:sz w:val="24"/>
          <w:szCs w:val="24"/>
          <w:lang w:val="en-US"/>
        </w:rPr>
        <w:t>Sci., 36: 169- 189.</w:t>
      </w:r>
      <w:proofErr w:type="gramEnd"/>
    </w:p>
    <w:p w:rsidR="00AF7D37" w:rsidRPr="0080474E" w:rsidRDefault="00F65E84" w:rsidP="00CF3D40">
      <w:pPr>
        <w:spacing w:after="160" w:line="480" w:lineRule="auto"/>
        <w:jc w:val="both"/>
        <w:rPr>
          <w:rFonts w:ascii="Times New Roman" w:eastAsia="Calibri" w:hAnsi="Times New Roman" w:cs="Times New Roman"/>
          <w:sz w:val="24"/>
          <w:szCs w:val="24"/>
          <w:lang w:val="en-US"/>
        </w:rPr>
      </w:pPr>
      <w:r w:rsidRPr="0080474E">
        <w:rPr>
          <w:rFonts w:ascii="Times New Roman" w:eastAsia="Calibri" w:hAnsi="Times New Roman" w:cs="Times New Roman"/>
          <w:sz w:val="24"/>
          <w:szCs w:val="24"/>
          <w:lang w:val="en-US"/>
        </w:rPr>
        <w:t xml:space="preserve">Dillon, V.M., </w:t>
      </w:r>
      <w:r w:rsidR="008D754B" w:rsidRPr="0080474E">
        <w:rPr>
          <w:rFonts w:ascii="Times New Roman" w:eastAsia="Calibri" w:hAnsi="Times New Roman" w:cs="Times New Roman"/>
          <w:sz w:val="24"/>
          <w:szCs w:val="24"/>
          <w:lang w:val="en-US"/>
        </w:rPr>
        <w:t>(</w:t>
      </w:r>
      <w:r w:rsidRPr="0080474E">
        <w:rPr>
          <w:rFonts w:ascii="Times New Roman" w:eastAsia="Calibri" w:hAnsi="Times New Roman" w:cs="Times New Roman"/>
          <w:sz w:val="24"/>
          <w:szCs w:val="24"/>
          <w:lang w:val="en-US"/>
        </w:rPr>
        <w:t>1996</w:t>
      </w:r>
      <w:r w:rsidR="008D754B" w:rsidRPr="0080474E">
        <w:rPr>
          <w:rFonts w:ascii="Times New Roman" w:eastAsia="Calibri" w:hAnsi="Times New Roman" w:cs="Times New Roman"/>
          <w:sz w:val="24"/>
          <w:szCs w:val="24"/>
          <w:lang w:val="en-US"/>
        </w:rPr>
        <w:t>)</w:t>
      </w:r>
      <w:r w:rsidRPr="0080474E">
        <w:rPr>
          <w:rFonts w:ascii="Times New Roman" w:eastAsia="Calibri" w:hAnsi="Times New Roman" w:cs="Times New Roman"/>
          <w:sz w:val="24"/>
          <w:szCs w:val="24"/>
          <w:lang w:val="en-US"/>
        </w:rPr>
        <w:t xml:space="preserve">. Yeasts and molds are associated with meat and meat products. In: The microbiology of Meat and Poultry, 1st </w:t>
      </w:r>
      <w:proofErr w:type="gramStart"/>
      <w:r w:rsidRPr="0080474E">
        <w:rPr>
          <w:rFonts w:ascii="Times New Roman" w:eastAsia="Calibri" w:hAnsi="Times New Roman" w:cs="Times New Roman"/>
          <w:sz w:val="24"/>
          <w:szCs w:val="24"/>
          <w:lang w:val="en-US"/>
        </w:rPr>
        <w:t>Edn.,</w:t>
      </w:r>
      <w:proofErr w:type="gramEnd"/>
      <w:r w:rsidRPr="0080474E">
        <w:rPr>
          <w:rFonts w:ascii="Times New Roman" w:eastAsia="Calibri" w:hAnsi="Times New Roman" w:cs="Times New Roman"/>
          <w:sz w:val="24"/>
          <w:szCs w:val="24"/>
          <w:lang w:val="en-US"/>
        </w:rPr>
        <w:t xml:space="preserve"> Davies, A. and Board, R. (Eds.). </w:t>
      </w:r>
      <w:proofErr w:type="gramStart"/>
      <w:r w:rsidRPr="0080474E">
        <w:rPr>
          <w:rFonts w:ascii="Times New Roman" w:eastAsia="Calibri" w:hAnsi="Times New Roman" w:cs="Times New Roman"/>
          <w:sz w:val="24"/>
          <w:szCs w:val="24"/>
          <w:lang w:val="en-US"/>
        </w:rPr>
        <w:t xml:space="preserve">Blackie </w:t>
      </w:r>
      <w:r w:rsidR="00A22448" w:rsidRPr="0080474E">
        <w:rPr>
          <w:rFonts w:ascii="Times New Roman" w:eastAsia="Calibri" w:hAnsi="Times New Roman" w:cs="Times New Roman"/>
          <w:sz w:val="24"/>
          <w:szCs w:val="24"/>
          <w:lang w:val="en-US"/>
        </w:rPr>
        <w:tab/>
      </w:r>
      <w:r w:rsidRPr="0080474E">
        <w:rPr>
          <w:rFonts w:ascii="Times New Roman" w:eastAsia="Calibri" w:hAnsi="Times New Roman" w:cs="Times New Roman"/>
          <w:sz w:val="24"/>
          <w:szCs w:val="24"/>
          <w:lang w:val="en-US"/>
        </w:rPr>
        <w:t>Academic and Professional, London, UK.</w:t>
      </w:r>
      <w:proofErr w:type="gramEnd"/>
      <w:r w:rsidRPr="0080474E">
        <w:rPr>
          <w:rFonts w:ascii="Times New Roman" w:eastAsia="Calibri" w:hAnsi="Times New Roman" w:cs="Times New Roman"/>
          <w:sz w:val="24"/>
          <w:szCs w:val="24"/>
          <w:lang w:val="en-US"/>
        </w:rPr>
        <w:t xml:space="preserve"> pp: 85-117</w:t>
      </w:r>
    </w:p>
    <w:p w:rsidR="00AF7D37" w:rsidRPr="0080474E" w:rsidRDefault="00F65E84" w:rsidP="00CF3D40">
      <w:pPr>
        <w:spacing w:after="160" w:line="480" w:lineRule="auto"/>
        <w:jc w:val="both"/>
        <w:rPr>
          <w:rFonts w:ascii="Times New Roman" w:eastAsia="Calibri" w:hAnsi="Times New Roman" w:cs="Times New Roman"/>
          <w:sz w:val="24"/>
          <w:szCs w:val="24"/>
          <w:lang w:val="en-US"/>
        </w:rPr>
      </w:pPr>
      <w:r w:rsidRPr="0080474E">
        <w:rPr>
          <w:rFonts w:ascii="Times New Roman" w:eastAsia="Calibri" w:hAnsi="Times New Roman" w:cs="Times New Roman"/>
          <w:sz w:val="24"/>
          <w:szCs w:val="24"/>
          <w:lang w:val="en-US"/>
        </w:rPr>
        <w:t xml:space="preserve">Doyle, E.M., </w:t>
      </w:r>
      <w:r w:rsidR="008D754B" w:rsidRPr="0080474E">
        <w:rPr>
          <w:rFonts w:ascii="Times New Roman" w:eastAsia="Calibri" w:hAnsi="Times New Roman" w:cs="Times New Roman"/>
          <w:sz w:val="24"/>
          <w:szCs w:val="24"/>
          <w:lang w:val="en-US"/>
        </w:rPr>
        <w:t>(</w:t>
      </w:r>
      <w:r w:rsidRPr="0080474E">
        <w:rPr>
          <w:rFonts w:ascii="Times New Roman" w:eastAsia="Calibri" w:hAnsi="Times New Roman" w:cs="Times New Roman"/>
          <w:sz w:val="24"/>
          <w:szCs w:val="24"/>
          <w:lang w:val="en-US"/>
        </w:rPr>
        <w:t>1999</w:t>
      </w:r>
      <w:r w:rsidR="008D754B" w:rsidRPr="0080474E">
        <w:rPr>
          <w:rFonts w:ascii="Times New Roman" w:eastAsia="Calibri" w:hAnsi="Times New Roman" w:cs="Times New Roman"/>
          <w:sz w:val="24"/>
          <w:szCs w:val="24"/>
          <w:lang w:val="en-US"/>
        </w:rPr>
        <w:t>)</w:t>
      </w:r>
      <w:r w:rsidRPr="0080474E">
        <w:rPr>
          <w:rFonts w:ascii="Times New Roman" w:eastAsia="Calibri" w:hAnsi="Times New Roman" w:cs="Times New Roman"/>
          <w:sz w:val="24"/>
          <w:szCs w:val="24"/>
          <w:lang w:val="en-US"/>
        </w:rPr>
        <w:t xml:space="preserve">. </w:t>
      </w:r>
      <w:proofErr w:type="gramStart"/>
      <w:r w:rsidRPr="0080474E">
        <w:rPr>
          <w:rFonts w:ascii="Times New Roman" w:eastAsia="Calibri" w:hAnsi="Times New Roman" w:cs="Times New Roman"/>
          <w:sz w:val="24"/>
          <w:szCs w:val="24"/>
          <w:lang w:val="en-US"/>
        </w:rPr>
        <w:t>Use of other preservatives to control listeria in meat.</w:t>
      </w:r>
      <w:proofErr w:type="gramEnd"/>
      <w:r w:rsidRPr="0080474E">
        <w:rPr>
          <w:rFonts w:ascii="Times New Roman" w:eastAsia="Calibri" w:hAnsi="Times New Roman" w:cs="Times New Roman"/>
          <w:sz w:val="24"/>
          <w:szCs w:val="24"/>
          <w:lang w:val="en-US"/>
        </w:rPr>
        <w:t xml:space="preserve"> Retrieved on 11th </w:t>
      </w:r>
      <w:r w:rsidR="00A22448" w:rsidRPr="0080474E">
        <w:rPr>
          <w:rFonts w:ascii="Times New Roman" w:eastAsia="Calibri" w:hAnsi="Times New Roman" w:cs="Times New Roman"/>
          <w:sz w:val="24"/>
          <w:szCs w:val="24"/>
          <w:lang w:val="en-US"/>
        </w:rPr>
        <w:tab/>
      </w:r>
      <w:r w:rsidRPr="0080474E">
        <w:rPr>
          <w:rFonts w:ascii="Times New Roman" w:eastAsia="Calibri" w:hAnsi="Times New Roman" w:cs="Times New Roman"/>
          <w:sz w:val="24"/>
          <w:szCs w:val="24"/>
          <w:lang w:val="en-US"/>
        </w:rPr>
        <w:t>August 2010,</w:t>
      </w:r>
    </w:p>
    <w:p w:rsidR="00AF7D37" w:rsidRPr="0080474E" w:rsidRDefault="00F65E84" w:rsidP="00CF3D40">
      <w:pPr>
        <w:spacing w:after="160" w:line="480" w:lineRule="auto"/>
        <w:jc w:val="both"/>
        <w:rPr>
          <w:rFonts w:ascii="Times New Roman" w:eastAsia="Calibri" w:hAnsi="Times New Roman" w:cs="Times New Roman"/>
          <w:sz w:val="24"/>
          <w:szCs w:val="24"/>
          <w:lang w:val="en-US"/>
        </w:rPr>
      </w:pPr>
      <w:proofErr w:type="gramStart"/>
      <w:r w:rsidRPr="0080474E">
        <w:rPr>
          <w:rFonts w:ascii="Times New Roman" w:eastAsia="Calibri" w:hAnsi="Times New Roman" w:cs="Times New Roman"/>
          <w:sz w:val="24"/>
          <w:szCs w:val="24"/>
          <w:lang w:val="en-US"/>
        </w:rPr>
        <w:lastRenderedPageBreak/>
        <w:t xml:space="preserve">USDA, </w:t>
      </w:r>
      <w:r w:rsidR="008D754B" w:rsidRPr="0080474E">
        <w:rPr>
          <w:rFonts w:ascii="Times New Roman" w:eastAsia="Calibri" w:hAnsi="Times New Roman" w:cs="Times New Roman"/>
          <w:sz w:val="24"/>
          <w:szCs w:val="24"/>
          <w:lang w:val="en-US"/>
        </w:rPr>
        <w:t>(</w:t>
      </w:r>
      <w:r w:rsidRPr="0080474E">
        <w:rPr>
          <w:rFonts w:ascii="Times New Roman" w:eastAsia="Calibri" w:hAnsi="Times New Roman" w:cs="Times New Roman"/>
          <w:sz w:val="24"/>
          <w:szCs w:val="24"/>
          <w:lang w:val="en-US"/>
        </w:rPr>
        <w:t>2005</w:t>
      </w:r>
      <w:r w:rsidR="008D754B" w:rsidRPr="0080474E">
        <w:rPr>
          <w:rFonts w:ascii="Times New Roman" w:eastAsia="Calibri" w:hAnsi="Times New Roman" w:cs="Times New Roman"/>
          <w:sz w:val="24"/>
          <w:szCs w:val="24"/>
          <w:lang w:val="en-US"/>
        </w:rPr>
        <w:t>)</w:t>
      </w:r>
      <w:r w:rsidRPr="0080474E">
        <w:rPr>
          <w:rFonts w:ascii="Times New Roman" w:eastAsia="Calibri" w:hAnsi="Times New Roman" w:cs="Times New Roman"/>
          <w:sz w:val="24"/>
          <w:szCs w:val="24"/>
          <w:lang w:val="en-US"/>
        </w:rPr>
        <w:t>.</w:t>
      </w:r>
      <w:proofErr w:type="gramEnd"/>
      <w:r w:rsidRPr="0080474E">
        <w:rPr>
          <w:rFonts w:ascii="Times New Roman" w:eastAsia="Calibri" w:hAnsi="Times New Roman" w:cs="Times New Roman"/>
          <w:sz w:val="24"/>
          <w:szCs w:val="24"/>
          <w:lang w:val="en-US"/>
        </w:rPr>
        <w:t xml:space="preserve"> </w:t>
      </w:r>
      <w:proofErr w:type="gramStart"/>
      <w:r w:rsidRPr="0080474E">
        <w:rPr>
          <w:rFonts w:ascii="Times New Roman" w:eastAsia="Calibri" w:hAnsi="Times New Roman" w:cs="Times New Roman"/>
          <w:sz w:val="24"/>
          <w:szCs w:val="24"/>
          <w:lang w:val="en-US"/>
        </w:rPr>
        <w:t>FSRE (Food Safety Regulatory Essentials) Shelf-Stable, Principles of preservation of shelf-stable dried meat products.</w:t>
      </w:r>
      <w:proofErr w:type="gramEnd"/>
      <w:r w:rsidRPr="0080474E">
        <w:rPr>
          <w:rFonts w:ascii="Times New Roman" w:eastAsia="Calibri" w:hAnsi="Times New Roman" w:cs="Times New Roman"/>
          <w:sz w:val="24"/>
          <w:szCs w:val="24"/>
          <w:lang w:val="en-US"/>
        </w:rPr>
        <w:t xml:space="preserve"> </w:t>
      </w:r>
      <w:proofErr w:type="gramStart"/>
      <w:r w:rsidRPr="0080474E">
        <w:rPr>
          <w:rFonts w:ascii="Times New Roman" w:eastAsia="Calibri" w:hAnsi="Times New Roman" w:cs="Times New Roman"/>
          <w:sz w:val="24"/>
          <w:szCs w:val="24"/>
          <w:lang w:val="en-US"/>
        </w:rPr>
        <w:t>United States Department of Agriculture.</w:t>
      </w:r>
      <w:proofErr w:type="gramEnd"/>
      <w:r w:rsidRPr="0080474E">
        <w:rPr>
          <w:rFonts w:ascii="Times New Roman" w:eastAsia="Calibri" w:hAnsi="Times New Roman" w:cs="Times New Roman"/>
          <w:sz w:val="24"/>
          <w:szCs w:val="24"/>
          <w:lang w:val="en-US"/>
        </w:rPr>
        <w:t xml:space="preserve"> </w:t>
      </w:r>
      <w:r w:rsidR="00A22448" w:rsidRPr="0080474E">
        <w:rPr>
          <w:rFonts w:ascii="Times New Roman" w:eastAsia="Calibri" w:hAnsi="Times New Roman" w:cs="Times New Roman"/>
          <w:sz w:val="24"/>
          <w:szCs w:val="24"/>
          <w:lang w:val="en-US"/>
        </w:rPr>
        <w:tab/>
      </w:r>
      <w:proofErr w:type="gramStart"/>
      <w:r w:rsidRPr="0080474E">
        <w:rPr>
          <w:rFonts w:ascii="Times New Roman" w:eastAsia="Calibri" w:hAnsi="Times New Roman" w:cs="Times New Roman"/>
          <w:sz w:val="24"/>
          <w:szCs w:val="24"/>
          <w:lang w:val="en-US"/>
        </w:rPr>
        <w:t>Food Safety and Inspection Service.</w:t>
      </w:r>
      <w:proofErr w:type="gramEnd"/>
    </w:p>
    <w:p w:rsidR="00AF7D37" w:rsidRPr="0080474E" w:rsidRDefault="00F65E84" w:rsidP="00CF3D40">
      <w:pPr>
        <w:spacing w:after="160" w:line="480" w:lineRule="auto"/>
        <w:jc w:val="both"/>
        <w:rPr>
          <w:rFonts w:ascii="Times New Roman" w:eastAsia="Calibri" w:hAnsi="Times New Roman" w:cs="Times New Roman"/>
          <w:sz w:val="24"/>
          <w:szCs w:val="24"/>
          <w:lang w:val="en-US"/>
        </w:rPr>
      </w:pPr>
      <w:proofErr w:type="gramStart"/>
      <w:r w:rsidRPr="0080474E">
        <w:rPr>
          <w:rFonts w:ascii="Times New Roman" w:eastAsia="Calibri" w:hAnsi="Times New Roman" w:cs="Times New Roman"/>
          <w:sz w:val="24"/>
          <w:szCs w:val="24"/>
          <w:lang w:val="en-US"/>
        </w:rPr>
        <w:t xml:space="preserve">Sindelar, J.J., and T.A. Houser, </w:t>
      </w:r>
      <w:r w:rsidR="008D754B" w:rsidRPr="0080474E">
        <w:rPr>
          <w:rFonts w:ascii="Times New Roman" w:eastAsia="Calibri" w:hAnsi="Times New Roman" w:cs="Times New Roman"/>
          <w:sz w:val="24"/>
          <w:szCs w:val="24"/>
          <w:lang w:val="en-US"/>
        </w:rPr>
        <w:t>(</w:t>
      </w:r>
      <w:r w:rsidRPr="0080474E">
        <w:rPr>
          <w:rFonts w:ascii="Times New Roman" w:eastAsia="Calibri" w:hAnsi="Times New Roman" w:cs="Times New Roman"/>
          <w:sz w:val="24"/>
          <w:szCs w:val="24"/>
          <w:lang w:val="en-US"/>
        </w:rPr>
        <w:t>2009</w:t>
      </w:r>
      <w:r w:rsidR="008D754B" w:rsidRPr="0080474E">
        <w:rPr>
          <w:rFonts w:ascii="Times New Roman" w:eastAsia="Calibri" w:hAnsi="Times New Roman" w:cs="Times New Roman"/>
          <w:sz w:val="24"/>
          <w:szCs w:val="24"/>
          <w:lang w:val="en-US"/>
        </w:rPr>
        <w:t>)</w:t>
      </w:r>
      <w:r w:rsidRPr="0080474E">
        <w:rPr>
          <w:rFonts w:ascii="Times New Roman" w:eastAsia="Calibri" w:hAnsi="Times New Roman" w:cs="Times New Roman"/>
          <w:sz w:val="24"/>
          <w:szCs w:val="24"/>
          <w:lang w:val="en-US"/>
        </w:rPr>
        <w:t>.</w:t>
      </w:r>
      <w:proofErr w:type="gramEnd"/>
      <w:r w:rsidRPr="0080474E">
        <w:rPr>
          <w:rFonts w:ascii="Times New Roman" w:eastAsia="Calibri" w:hAnsi="Times New Roman" w:cs="Times New Roman"/>
          <w:sz w:val="24"/>
          <w:szCs w:val="24"/>
          <w:lang w:val="en-US"/>
        </w:rPr>
        <w:t xml:space="preserve"> </w:t>
      </w:r>
      <w:proofErr w:type="gramStart"/>
      <w:r w:rsidRPr="0080474E">
        <w:rPr>
          <w:rFonts w:ascii="Times New Roman" w:eastAsia="Calibri" w:hAnsi="Times New Roman" w:cs="Times New Roman"/>
          <w:sz w:val="24"/>
          <w:szCs w:val="24"/>
          <w:lang w:val="en-US"/>
        </w:rPr>
        <w:t>Alternative curing systems.</w:t>
      </w:r>
      <w:proofErr w:type="gramEnd"/>
      <w:r w:rsidRPr="0080474E">
        <w:rPr>
          <w:rFonts w:ascii="Times New Roman" w:eastAsia="Calibri" w:hAnsi="Times New Roman" w:cs="Times New Roman"/>
          <w:sz w:val="24"/>
          <w:szCs w:val="24"/>
          <w:lang w:val="en-US"/>
        </w:rPr>
        <w:t xml:space="preserve"> In: Ingredients in meat products: Properties, functionality, and applications. Tarte, R. (Ed.) Springer Science and </w:t>
      </w:r>
      <w:r w:rsidR="00A22448" w:rsidRPr="0080474E">
        <w:rPr>
          <w:rFonts w:ascii="Times New Roman" w:eastAsia="Calibri" w:hAnsi="Times New Roman" w:cs="Times New Roman"/>
          <w:sz w:val="24"/>
          <w:szCs w:val="24"/>
          <w:lang w:val="en-US"/>
        </w:rPr>
        <w:tab/>
      </w:r>
      <w:r w:rsidRPr="0080474E">
        <w:rPr>
          <w:rFonts w:ascii="Times New Roman" w:eastAsia="Calibri" w:hAnsi="Times New Roman" w:cs="Times New Roman"/>
          <w:sz w:val="24"/>
          <w:szCs w:val="24"/>
          <w:lang w:val="en-US"/>
        </w:rPr>
        <w:t>Business Media, NY, pp: 379-405.</w:t>
      </w:r>
    </w:p>
    <w:p w:rsidR="00AF7D37" w:rsidRPr="0080474E" w:rsidRDefault="00F65E84" w:rsidP="00CF3D40">
      <w:pPr>
        <w:spacing w:after="160" w:line="480" w:lineRule="auto"/>
        <w:jc w:val="both"/>
        <w:rPr>
          <w:rFonts w:ascii="Times New Roman" w:eastAsia="Calibri" w:hAnsi="Times New Roman" w:cs="Times New Roman"/>
          <w:sz w:val="24"/>
          <w:szCs w:val="24"/>
          <w:lang w:val="en-US"/>
        </w:rPr>
      </w:pPr>
      <w:r w:rsidRPr="0080474E">
        <w:rPr>
          <w:rFonts w:ascii="Times New Roman" w:eastAsia="Calibri" w:hAnsi="Times New Roman" w:cs="Times New Roman"/>
          <w:sz w:val="24"/>
          <w:szCs w:val="24"/>
          <w:lang w:val="en-US"/>
        </w:rPr>
        <w:t xml:space="preserve">Ray, B. </w:t>
      </w:r>
      <w:r w:rsidR="008D754B" w:rsidRPr="0080474E">
        <w:rPr>
          <w:rFonts w:ascii="Times New Roman" w:eastAsia="Calibri" w:hAnsi="Times New Roman" w:cs="Times New Roman"/>
          <w:sz w:val="24"/>
          <w:szCs w:val="24"/>
          <w:lang w:val="en-US"/>
        </w:rPr>
        <w:t>(</w:t>
      </w:r>
      <w:r w:rsidRPr="0080474E">
        <w:rPr>
          <w:rFonts w:ascii="Times New Roman" w:eastAsia="Calibri" w:hAnsi="Times New Roman" w:cs="Times New Roman"/>
          <w:sz w:val="24"/>
          <w:szCs w:val="24"/>
          <w:lang w:val="en-US"/>
        </w:rPr>
        <w:t>2004</w:t>
      </w:r>
      <w:r w:rsidR="008D754B" w:rsidRPr="0080474E">
        <w:rPr>
          <w:rFonts w:ascii="Times New Roman" w:eastAsia="Calibri" w:hAnsi="Times New Roman" w:cs="Times New Roman"/>
          <w:sz w:val="24"/>
          <w:szCs w:val="24"/>
          <w:lang w:val="en-US"/>
        </w:rPr>
        <w:t>)</w:t>
      </w:r>
      <w:r w:rsidRPr="0080474E">
        <w:rPr>
          <w:rFonts w:ascii="Times New Roman" w:eastAsia="Calibri" w:hAnsi="Times New Roman" w:cs="Times New Roman"/>
          <w:sz w:val="24"/>
          <w:szCs w:val="24"/>
          <w:lang w:val="en-US"/>
        </w:rPr>
        <w:t xml:space="preserve">. </w:t>
      </w:r>
      <w:proofErr w:type="gramStart"/>
      <w:r w:rsidRPr="0080474E">
        <w:rPr>
          <w:rFonts w:ascii="Times New Roman" w:eastAsia="Calibri" w:hAnsi="Times New Roman" w:cs="Times New Roman"/>
          <w:sz w:val="24"/>
          <w:szCs w:val="24"/>
          <w:lang w:val="en-US"/>
        </w:rPr>
        <w:t>Fundamental food microbiology (3rd Edition).</w:t>
      </w:r>
      <w:proofErr w:type="gramEnd"/>
      <w:r w:rsidRPr="0080474E">
        <w:rPr>
          <w:rFonts w:ascii="Times New Roman" w:eastAsia="Calibri" w:hAnsi="Times New Roman" w:cs="Times New Roman"/>
          <w:sz w:val="24"/>
          <w:szCs w:val="24"/>
          <w:lang w:val="en-US"/>
        </w:rPr>
        <w:t xml:space="preserve"> </w:t>
      </w:r>
      <w:proofErr w:type="gramStart"/>
      <w:r w:rsidRPr="0080474E">
        <w:rPr>
          <w:rFonts w:ascii="Times New Roman" w:eastAsia="Calibri" w:hAnsi="Times New Roman" w:cs="Times New Roman"/>
          <w:sz w:val="24"/>
          <w:szCs w:val="24"/>
          <w:lang w:val="en-US"/>
        </w:rPr>
        <w:t>CRC Press, FL, pp.439-534.</w:t>
      </w:r>
      <w:proofErr w:type="gramEnd"/>
    </w:p>
    <w:p w:rsidR="00AF7D37" w:rsidRPr="0080474E" w:rsidRDefault="00F65E84" w:rsidP="00CF3D40">
      <w:pPr>
        <w:spacing w:after="160" w:line="480" w:lineRule="auto"/>
        <w:jc w:val="both"/>
        <w:rPr>
          <w:rFonts w:ascii="Times New Roman" w:eastAsia="Calibri" w:hAnsi="Times New Roman" w:cs="Times New Roman"/>
          <w:sz w:val="24"/>
          <w:szCs w:val="24"/>
          <w:lang w:val="en-US"/>
        </w:rPr>
      </w:pPr>
      <w:proofErr w:type="gramStart"/>
      <w:r w:rsidRPr="0080474E">
        <w:rPr>
          <w:rFonts w:ascii="Times New Roman" w:eastAsia="Calibri" w:hAnsi="Times New Roman" w:cs="Times New Roman"/>
          <w:sz w:val="24"/>
          <w:szCs w:val="24"/>
          <w:lang w:val="en-US"/>
        </w:rPr>
        <w:t xml:space="preserve">ICLPP, </w:t>
      </w:r>
      <w:r w:rsidR="008D754B" w:rsidRPr="0080474E">
        <w:rPr>
          <w:rFonts w:ascii="Times New Roman" w:eastAsia="Calibri" w:hAnsi="Times New Roman" w:cs="Times New Roman"/>
          <w:sz w:val="24"/>
          <w:szCs w:val="24"/>
          <w:lang w:val="en-US"/>
        </w:rPr>
        <w:t>(</w:t>
      </w:r>
      <w:r w:rsidRPr="0080474E">
        <w:rPr>
          <w:rFonts w:ascii="Times New Roman" w:eastAsia="Calibri" w:hAnsi="Times New Roman" w:cs="Times New Roman"/>
          <w:sz w:val="24"/>
          <w:szCs w:val="24"/>
          <w:lang w:val="en-US"/>
        </w:rPr>
        <w:t>2006</w:t>
      </w:r>
      <w:r w:rsidR="008D754B" w:rsidRPr="0080474E">
        <w:rPr>
          <w:rFonts w:ascii="Times New Roman" w:eastAsia="Calibri" w:hAnsi="Times New Roman" w:cs="Times New Roman"/>
          <w:sz w:val="24"/>
          <w:szCs w:val="24"/>
          <w:lang w:val="en-US"/>
        </w:rPr>
        <w:t>)</w:t>
      </w:r>
      <w:r w:rsidRPr="0080474E">
        <w:rPr>
          <w:rFonts w:ascii="Times New Roman" w:eastAsia="Calibri" w:hAnsi="Times New Roman" w:cs="Times New Roman"/>
          <w:sz w:val="24"/>
          <w:szCs w:val="24"/>
          <w:lang w:val="en-US"/>
        </w:rPr>
        <w:t>.</w:t>
      </w:r>
      <w:proofErr w:type="gramEnd"/>
      <w:r w:rsidRPr="0080474E">
        <w:rPr>
          <w:rFonts w:ascii="Times New Roman" w:eastAsia="Calibri" w:hAnsi="Times New Roman" w:cs="Times New Roman"/>
          <w:sz w:val="24"/>
          <w:szCs w:val="24"/>
          <w:lang w:val="en-US"/>
        </w:rPr>
        <w:t xml:space="preserve"> Meat, Poultry, and Seafood: Applications of food phosphates. </w:t>
      </w:r>
      <w:proofErr w:type="gramStart"/>
      <w:r w:rsidRPr="0080474E">
        <w:rPr>
          <w:rFonts w:ascii="Times New Roman" w:eastAsia="Calibri" w:hAnsi="Times New Roman" w:cs="Times New Roman"/>
          <w:sz w:val="24"/>
          <w:szCs w:val="24"/>
          <w:lang w:val="en-US"/>
        </w:rPr>
        <w:t xml:space="preserve">ICL Performance </w:t>
      </w:r>
      <w:r w:rsidR="00A22448" w:rsidRPr="0080474E">
        <w:rPr>
          <w:rFonts w:ascii="Times New Roman" w:eastAsia="Calibri" w:hAnsi="Times New Roman" w:cs="Times New Roman"/>
          <w:sz w:val="24"/>
          <w:szCs w:val="24"/>
          <w:lang w:val="en-US"/>
        </w:rPr>
        <w:tab/>
      </w:r>
      <w:r w:rsidRPr="0080474E">
        <w:rPr>
          <w:rFonts w:ascii="Times New Roman" w:eastAsia="Calibri" w:hAnsi="Times New Roman" w:cs="Times New Roman"/>
          <w:sz w:val="24"/>
          <w:szCs w:val="24"/>
          <w:lang w:val="en-US"/>
        </w:rPr>
        <w:t>Products LP, St. Louis, Missouri, USA.</w:t>
      </w:r>
      <w:proofErr w:type="gramEnd"/>
      <w:r w:rsidRPr="0080474E">
        <w:rPr>
          <w:rFonts w:ascii="Times New Roman" w:eastAsia="Calibri" w:hAnsi="Times New Roman" w:cs="Times New Roman"/>
          <w:sz w:val="24"/>
          <w:szCs w:val="24"/>
          <w:lang w:val="en-US"/>
        </w:rPr>
        <w:t xml:space="preserve"> http://www.iclperfproductslp. </w:t>
      </w:r>
      <w:proofErr w:type="gramStart"/>
      <w:r w:rsidRPr="0080474E">
        <w:rPr>
          <w:rFonts w:ascii="Times New Roman" w:eastAsia="Calibri" w:hAnsi="Times New Roman" w:cs="Times New Roman"/>
          <w:sz w:val="24"/>
          <w:szCs w:val="24"/>
          <w:lang w:val="en-US"/>
        </w:rPr>
        <w:t>com</w:t>
      </w:r>
      <w:proofErr w:type="gramEnd"/>
    </w:p>
    <w:p w:rsidR="00AF7D37" w:rsidRPr="0080474E" w:rsidRDefault="00F65E84" w:rsidP="00CF3D40">
      <w:pPr>
        <w:spacing w:after="160" w:line="480" w:lineRule="auto"/>
        <w:jc w:val="both"/>
        <w:rPr>
          <w:rFonts w:ascii="Times New Roman" w:eastAsia="Calibri" w:hAnsi="Times New Roman" w:cs="Times New Roman"/>
          <w:sz w:val="24"/>
          <w:szCs w:val="24"/>
          <w:lang w:val="en-US"/>
        </w:rPr>
      </w:pPr>
      <w:proofErr w:type="gramStart"/>
      <w:r w:rsidRPr="0080474E">
        <w:rPr>
          <w:rFonts w:ascii="Times New Roman" w:eastAsia="Calibri" w:hAnsi="Times New Roman" w:cs="Times New Roman"/>
          <w:sz w:val="24"/>
          <w:szCs w:val="24"/>
          <w:lang w:val="en-US"/>
        </w:rPr>
        <w:t>Camo, J., Beltrán, J. A., &amp; Roncalés, P. (2008).</w:t>
      </w:r>
      <w:proofErr w:type="gramEnd"/>
      <w:r w:rsidRPr="0080474E">
        <w:rPr>
          <w:rFonts w:ascii="Times New Roman" w:eastAsia="Calibri" w:hAnsi="Times New Roman" w:cs="Times New Roman"/>
          <w:sz w:val="24"/>
          <w:szCs w:val="24"/>
          <w:lang w:val="en-US"/>
        </w:rPr>
        <w:t xml:space="preserve"> </w:t>
      </w:r>
      <w:proofErr w:type="gramStart"/>
      <w:r w:rsidRPr="0080474E">
        <w:rPr>
          <w:rFonts w:ascii="Times New Roman" w:eastAsia="Calibri" w:hAnsi="Times New Roman" w:cs="Times New Roman"/>
          <w:sz w:val="24"/>
          <w:szCs w:val="24"/>
          <w:lang w:val="en-US"/>
        </w:rPr>
        <w:t>Extension of the display life of lamb with an antioxidant active packaging.</w:t>
      </w:r>
      <w:proofErr w:type="gramEnd"/>
      <w:r w:rsidRPr="0080474E">
        <w:rPr>
          <w:rFonts w:ascii="Times New Roman" w:eastAsia="Calibri" w:hAnsi="Times New Roman" w:cs="Times New Roman"/>
          <w:sz w:val="24"/>
          <w:szCs w:val="24"/>
          <w:lang w:val="en-US"/>
        </w:rPr>
        <w:t xml:space="preserve"> Meat Science, 80, 1086–1091</w:t>
      </w:r>
    </w:p>
    <w:p w:rsidR="005A3C7A" w:rsidRPr="0080474E" w:rsidRDefault="00F65E84" w:rsidP="00CF3D40">
      <w:pPr>
        <w:spacing w:after="160" w:line="480" w:lineRule="auto"/>
        <w:jc w:val="both"/>
        <w:rPr>
          <w:rFonts w:ascii="Times New Roman" w:eastAsia="Calibri" w:hAnsi="Times New Roman" w:cs="Times New Roman"/>
          <w:sz w:val="24"/>
          <w:szCs w:val="24"/>
          <w:lang w:val="en-US"/>
        </w:rPr>
      </w:pPr>
      <w:r w:rsidRPr="0080474E">
        <w:rPr>
          <w:rFonts w:ascii="Times New Roman" w:eastAsia="Calibri" w:hAnsi="Times New Roman" w:cs="Times New Roman"/>
          <w:sz w:val="24"/>
          <w:szCs w:val="24"/>
          <w:lang w:val="en-US"/>
        </w:rPr>
        <w:t xml:space="preserve">Nawar, W. W. (1996). </w:t>
      </w:r>
      <w:proofErr w:type="gramStart"/>
      <w:r w:rsidRPr="0080474E">
        <w:rPr>
          <w:rFonts w:ascii="Times New Roman" w:eastAsia="Calibri" w:hAnsi="Times New Roman" w:cs="Times New Roman"/>
          <w:sz w:val="24"/>
          <w:szCs w:val="24"/>
          <w:lang w:val="en-US"/>
        </w:rPr>
        <w:t>Lipids.</w:t>
      </w:r>
      <w:proofErr w:type="gramEnd"/>
      <w:r w:rsidRPr="0080474E">
        <w:rPr>
          <w:rFonts w:ascii="Times New Roman" w:eastAsia="Calibri" w:hAnsi="Times New Roman" w:cs="Times New Roman"/>
          <w:sz w:val="24"/>
          <w:szCs w:val="24"/>
          <w:lang w:val="en-US"/>
        </w:rPr>
        <w:t xml:space="preserve"> </w:t>
      </w:r>
      <w:proofErr w:type="gramStart"/>
      <w:r w:rsidRPr="0080474E">
        <w:rPr>
          <w:rFonts w:ascii="Times New Roman" w:eastAsia="Calibri" w:hAnsi="Times New Roman" w:cs="Times New Roman"/>
          <w:sz w:val="24"/>
          <w:szCs w:val="24"/>
          <w:lang w:val="en-US"/>
        </w:rPr>
        <w:t>In R. O. Fennema (Ed.), Food chemistry (pp. 225–320).</w:t>
      </w:r>
      <w:proofErr w:type="gramEnd"/>
      <w:r w:rsidRPr="0080474E">
        <w:rPr>
          <w:rFonts w:ascii="Times New Roman" w:eastAsia="Calibri" w:hAnsi="Times New Roman" w:cs="Times New Roman"/>
          <w:sz w:val="24"/>
          <w:szCs w:val="24"/>
          <w:lang w:val="en-US"/>
        </w:rPr>
        <w:t xml:space="preserve"> New </w:t>
      </w:r>
      <w:r w:rsidR="00A22448" w:rsidRPr="0080474E">
        <w:rPr>
          <w:rFonts w:ascii="Times New Roman" w:eastAsia="Calibri" w:hAnsi="Times New Roman" w:cs="Times New Roman"/>
          <w:sz w:val="24"/>
          <w:szCs w:val="24"/>
          <w:lang w:val="en-US"/>
        </w:rPr>
        <w:tab/>
      </w:r>
      <w:r w:rsidRPr="0080474E">
        <w:rPr>
          <w:rFonts w:ascii="Times New Roman" w:eastAsia="Calibri" w:hAnsi="Times New Roman" w:cs="Times New Roman"/>
          <w:sz w:val="24"/>
          <w:szCs w:val="24"/>
          <w:lang w:val="en-US"/>
        </w:rPr>
        <w:t>York, NY: Marcel Dekker, Inc.</w:t>
      </w:r>
    </w:p>
    <w:sectPr w:rsidR="005A3C7A" w:rsidRPr="0080474E">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7022" w:rsidRDefault="00787022">
      <w:pPr>
        <w:spacing w:after="0" w:line="240" w:lineRule="auto"/>
      </w:pPr>
      <w:r>
        <w:separator/>
      </w:r>
    </w:p>
  </w:endnote>
  <w:endnote w:type="continuationSeparator" w:id="0">
    <w:p w:rsidR="00787022" w:rsidRDefault="00787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altName w:val="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3230491"/>
      <w:docPartObj>
        <w:docPartGallery w:val="Page Numbers (Bottom of Page)"/>
        <w:docPartUnique/>
      </w:docPartObj>
    </w:sdtPr>
    <w:sdtEndPr>
      <w:rPr>
        <w:noProof/>
      </w:rPr>
    </w:sdtEndPr>
    <w:sdtContent>
      <w:p w:rsidR="00F65E84" w:rsidRDefault="00F65E84">
        <w:pPr>
          <w:pStyle w:val="Footer"/>
          <w:jc w:val="center"/>
        </w:pPr>
        <w:r>
          <w:fldChar w:fldCharType="begin"/>
        </w:r>
        <w:r>
          <w:instrText xml:space="preserve"> PAGE   \* MERGEFORMAT </w:instrText>
        </w:r>
        <w:r>
          <w:fldChar w:fldCharType="separate"/>
        </w:r>
        <w:r w:rsidR="0080474E">
          <w:rPr>
            <w:noProof/>
          </w:rPr>
          <w:t>17</w:t>
        </w:r>
        <w:r>
          <w:rPr>
            <w:noProof/>
          </w:rPr>
          <w:fldChar w:fldCharType="end"/>
        </w:r>
      </w:p>
    </w:sdtContent>
  </w:sdt>
  <w:p w:rsidR="00F65E84" w:rsidRDefault="00F65E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7022" w:rsidRDefault="00787022">
      <w:pPr>
        <w:spacing w:after="0" w:line="240" w:lineRule="auto"/>
      </w:pPr>
      <w:r>
        <w:separator/>
      </w:r>
    </w:p>
  </w:footnote>
  <w:footnote w:type="continuationSeparator" w:id="0">
    <w:p w:rsidR="00787022" w:rsidRDefault="007870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5E84" w:rsidRDefault="00F65E84" w:rsidP="005454ED">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45136"/>
    <w:multiLevelType w:val="hybridMultilevel"/>
    <w:tmpl w:val="7270C58C"/>
    <w:lvl w:ilvl="0" w:tplc="47FC09AE">
      <w:start w:val="1"/>
      <w:numFmt w:val="decimal"/>
      <w:lvlText w:val="%1)"/>
      <w:lvlJc w:val="left"/>
      <w:pPr>
        <w:ind w:left="630" w:hanging="360"/>
      </w:pPr>
      <w:rPr>
        <w:rFonts w:hint="default"/>
      </w:rPr>
    </w:lvl>
    <w:lvl w:ilvl="1" w:tplc="CB68FB90" w:tentative="1">
      <w:start w:val="1"/>
      <w:numFmt w:val="lowerLetter"/>
      <w:lvlText w:val="%2."/>
      <w:lvlJc w:val="left"/>
      <w:pPr>
        <w:ind w:left="1350" w:hanging="360"/>
      </w:pPr>
    </w:lvl>
    <w:lvl w:ilvl="2" w:tplc="498E34E8" w:tentative="1">
      <w:start w:val="1"/>
      <w:numFmt w:val="lowerRoman"/>
      <w:lvlText w:val="%3."/>
      <w:lvlJc w:val="right"/>
      <w:pPr>
        <w:ind w:left="2070" w:hanging="180"/>
      </w:pPr>
    </w:lvl>
    <w:lvl w:ilvl="3" w:tplc="EF866CBE" w:tentative="1">
      <w:start w:val="1"/>
      <w:numFmt w:val="decimal"/>
      <w:lvlText w:val="%4."/>
      <w:lvlJc w:val="left"/>
      <w:pPr>
        <w:ind w:left="2790" w:hanging="360"/>
      </w:pPr>
    </w:lvl>
    <w:lvl w:ilvl="4" w:tplc="41A6C90A" w:tentative="1">
      <w:start w:val="1"/>
      <w:numFmt w:val="lowerLetter"/>
      <w:lvlText w:val="%5."/>
      <w:lvlJc w:val="left"/>
      <w:pPr>
        <w:ind w:left="3510" w:hanging="360"/>
      </w:pPr>
    </w:lvl>
    <w:lvl w:ilvl="5" w:tplc="2C1E09B2" w:tentative="1">
      <w:start w:val="1"/>
      <w:numFmt w:val="lowerRoman"/>
      <w:lvlText w:val="%6."/>
      <w:lvlJc w:val="right"/>
      <w:pPr>
        <w:ind w:left="4230" w:hanging="180"/>
      </w:pPr>
    </w:lvl>
    <w:lvl w:ilvl="6" w:tplc="611C0318" w:tentative="1">
      <w:start w:val="1"/>
      <w:numFmt w:val="decimal"/>
      <w:lvlText w:val="%7."/>
      <w:lvlJc w:val="left"/>
      <w:pPr>
        <w:ind w:left="4950" w:hanging="360"/>
      </w:pPr>
    </w:lvl>
    <w:lvl w:ilvl="7" w:tplc="2E721E62" w:tentative="1">
      <w:start w:val="1"/>
      <w:numFmt w:val="lowerLetter"/>
      <w:lvlText w:val="%8."/>
      <w:lvlJc w:val="left"/>
      <w:pPr>
        <w:ind w:left="5670" w:hanging="360"/>
      </w:pPr>
    </w:lvl>
    <w:lvl w:ilvl="8" w:tplc="20EEBEEA" w:tentative="1">
      <w:start w:val="1"/>
      <w:numFmt w:val="lowerRoman"/>
      <w:lvlText w:val="%9."/>
      <w:lvlJc w:val="right"/>
      <w:pPr>
        <w:ind w:left="639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2A8E"/>
    <w:rsid w:val="0001506E"/>
    <w:rsid w:val="0005774C"/>
    <w:rsid w:val="00060357"/>
    <w:rsid w:val="00061CB7"/>
    <w:rsid w:val="00066550"/>
    <w:rsid w:val="00072211"/>
    <w:rsid w:val="0008201B"/>
    <w:rsid w:val="000A46C1"/>
    <w:rsid w:val="000A48AC"/>
    <w:rsid w:val="000A6D0D"/>
    <w:rsid w:val="000B0AB3"/>
    <w:rsid w:val="000B2087"/>
    <w:rsid w:val="000B2C81"/>
    <w:rsid w:val="000B4CC4"/>
    <w:rsid w:val="000D1E61"/>
    <w:rsid w:val="000E1908"/>
    <w:rsid w:val="000E59D5"/>
    <w:rsid w:val="000F066A"/>
    <w:rsid w:val="00102DD2"/>
    <w:rsid w:val="00112797"/>
    <w:rsid w:val="00156AE4"/>
    <w:rsid w:val="0018069E"/>
    <w:rsid w:val="00182160"/>
    <w:rsid w:val="0018395F"/>
    <w:rsid w:val="0018732E"/>
    <w:rsid w:val="00193C1E"/>
    <w:rsid w:val="00195AAE"/>
    <w:rsid w:val="001B3001"/>
    <w:rsid w:val="001B32F2"/>
    <w:rsid w:val="001B46D8"/>
    <w:rsid w:val="001B666D"/>
    <w:rsid w:val="001D2B20"/>
    <w:rsid w:val="001D5841"/>
    <w:rsid w:val="001E5391"/>
    <w:rsid w:val="001F0171"/>
    <w:rsid w:val="00202A5C"/>
    <w:rsid w:val="00212D3A"/>
    <w:rsid w:val="0021493F"/>
    <w:rsid w:val="00222E10"/>
    <w:rsid w:val="00225A0C"/>
    <w:rsid w:val="00230D55"/>
    <w:rsid w:val="00240BDB"/>
    <w:rsid w:val="00252901"/>
    <w:rsid w:val="0025293E"/>
    <w:rsid w:val="00254DEF"/>
    <w:rsid w:val="002614FC"/>
    <w:rsid w:val="00264D21"/>
    <w:rsid w:val="00273073"/>
    <w:rsid w:val="0027720A"/>
    <w:rsid w:val="0029778B"/>
    <w:rsid w:val="002A14CC"/>
    <w:rsid w:val="002A1817"/>
    <w:rsid w:val="002A3C68"/>
    <w:rsid w:val="002B65B6"/>
    <w:rsid w:val="002C1667"/>
    <w:rsid w:val="002F1C60"/>
    <w:rsid w:val="00304CB0"/>
    <w:rsid w:val="00313011"/>
    <w:rsid w:val="00313E9A"/>
    <w:rsid w:val="00331ED0"/>
    <w:rsid w:val="00350182"/>
    <w:rsid w:val="00352B39"/>
    <w:rsid w:val="00354010"/>
    <w:rsid w:val="00354312"/>
    <w:rsid w:val="00365AAF"/>
    <w:rsid w:val="00377F93"/>
    <w:rsid w:val="003D1E7B"/>
    <w:rsid w:val="003D4908"/>
    <w:rsid w:val="003E38ED"/>
    <w:rsid w:val="003F6125"/>
    <w:rsid w:val="004276B0"/>
    <w:rsid w:val="00450429"/>
    <w:rsid w:val="00457CB7"/>
    <w:rsid w:val="00462A8E"/>
    <w:rsid w:val="00462ABE"/>
    <w:rsid w:val="004829E9"/>
    <w:rsid w:val="00483209"/>
    <w:rsid w:val="00483A23"/>
    <w:rsid w:val="004C2A39"/>
    <w:rsid w:val="004C3C63"/>
    <w:rsid w:val="004E1061"/>
    <w:rsid w:val="004E224B"/>
    <w:rsid w:val="00505C01"/>
    <w:rsid w:val="0051094D"/>
    <w:rsid w:val="005251CD"/>
    <w:rsid w:val="0054212B"/>
    <w:rsid w:val="005434AE"/>
    <w:rsid w:val="005454ED"/>
    <w:rsid w:val="0054639D"/>
    <w:rsid w:val="00547593"/>
    <w:rsid w:val="005478FA"/>
    <w:rsid w:val="00555216"/>
    <w:rsid w:val="00561EA3"/>
    <w:rsid w:val="00565224"/>
    <w:rsid w:val="005664A2"/>
    <w:rsid w:val="005713F4"/>
    <w:rsid w:val="00577621"/>
    <w:rsid w:val="00584453"/>
    <w:rsid w:val="005924E0"/>
    <w:rsid w:val="005A3C7A"/>
    <w:rsid w:val="005B1848"/>
    <w:rsid w:val="005B4ABB"/>
    <w:rsid w:val="005E4456"/>
    <w:rsid w:val="005E5470"/>
    <w:rsid w:val="005F6DCF"/>
    <w:rsid w:val="00610DEE"/>
    <w:rsid w:val="0061489A"/>
    <w:rsid w:val="00614C23"/>
    <w:rsid w:val="00622AAD"/>
    <w:rsid w:val="006233C4"/>
    <w:rsid w:val="00632579"/>
    <w:rsid w:val="00637C15"/>
    <w:rsid w:val="00643023"/>
    <w:rsid w:val="006502D1"/>
    <w:rsid w:val="00675D87"/>
    <w:rsid w:val="006B6FAD"/>
    <w:rsid w:val="006C2A67"/>
    <w:rsid w:val="00732751"/>
    <w:rsid w:val="00735A2F"/>
    <w:rsid w:val="00736411"/>
    <w:rsid w:val="0076681C"/>
    <w:rsid w:val="007861FD"/>
    <w:rsid w:val="00787022"/>
    <w:rsid w:val="007C1457"/>
    <w:rsid w:val="007C27B7"/>
    <w:rsid w:val="007C4855"/>
    <w:rsid w:val="007E2437"/>
    <w:rsid w:val="007E5E2C"/>
    <w:rsid w:val="007F23C2"/>
    <w:rsid w:val="0080474E"/>
    <w:rsid w:val="0080517B"/>
    <w:rsid w:val="00807E85"/>
    <w:rsid w:val="00834BFD"/>
    <w:rsid w:val="0084421F"/>
    <w:rsid w:val="00863209"/>
    <w:rsid w:val="00866ED1"/>
    <w:rsid w:val="0086736D"/>
    <w:rsid w:val="00876551"/>
    <w:rsid w:val="008873E2"/>
    <w:rsid w:val="008B358A"/>
    <w:rsid w:val="008C232A"/>
    <w:rsid w:val="008C3CCE"/>
    <w:rsid w:val="008D638B"/>
    <w:rsid w:val="008D6C24"/>
    <w:rsid w:val="008D754B"/>
    <w:rsid w:val="008E016F"/>
    <w:rsid w:val="008E54B4"/>
    <w:rsid w:val="00902580"/>
    <w:rsid w:val="0090316C"/>
    <w:rsid w:val="009032E2"/>
    <w:rsid w:val="00926654"/>
    <w:rsid w:val="0096340E"/>
    <w:rsid w:val="00964C61"/>
    <w:rsid w:val="00993ECF"/>
    <w:rsid w:val="009A020F"/>
    <w:rsid w:val="009A3A84"/>
    <w:rsid w:val="009A5DD9"/>
    <w:rsid w:val="009C0EA4"/>
    <w:rsid w:val="009C5B76"/>
    <w:rsid w:val="009C5C4B"/>
    <w:rsid w:val="009D60F8"/>
    <w:rsid w:val="009E23DB"/>
    <w:rsid w:val="009E2530"/>
    <w:rsid w:val="009E4184"/>
    <w:rsid w:val="009E56F4"/>
    <w:rsid w:val="009F48D0"/>
    <w:rsid w:val="009F66DB"/>
    <w:rsid w:val="00A154B0"/>
    <w:rsid w:val="00A20A4C"/>
    <w:rsid w:val="00A22448"/>
    <w:rsid w:val="00A26219"/>
    <w:rsid w:val="00A374E7"/>
    <w:rsid w:val="00A54456"/>
    <w:rsid w:val="00A54D3F"/>
    <w:rsid w:val="00A60880"/>
    <w:rsid w:val="00A60A78"/>
    <w:rsid w:val="00A825AE"/>
    <w:rsid w:val="00A86C85"/>
    <w:rsid w:val="00AD60CF"/>
    <w:rsid w:val="00AE6C61"/>
    <w:rsid w:val="00AF7D37"/>
    <w:rsid w:val="00B25D38"/>
    <w:rsid w:val="00B52AAC"/>
    <w:rsid w:val="00B900EA"/>
    <w:rsid w:val="00B966F9"/>
    <w:rsid w:val="00BA24DE"/>
    <w:rsid w:val="00BA648D"/>
    <w:rsid w:val="00BB0EE5"/>
    <w:rsid w:val="00BD28CB"/>
    <w:rsid w:val="00C01F27"/>
    <w:rsid w:val="00C02D69"/>
    <w:rsid w:val="00C11CEC"/>
    <w:rsid w:val="00C135D9"/>
    <w:rsid w:val="00C25F7A"/>
    <w:rsid w:val="00C364CF"/>
    <w:rsid w:val="00C610F9"/>
    <w:rsid w:val="00C63CDC"/>
    <w:rsid w:val="00C70D2D"/>
    <w:rsid w:val="00C73B04"/>
    <w:rsid w:val="00C8526E"/>
    <w:rsid w:val="00CA736A"/>
    <w:rsid w:val="00CC463E"/>
    <w:rsid w:val="00CD3D30"/>
    <w:rsid w:val="00CF3D40"/>
    <w:rsid w:val="00D00634"/>
    <w:rsid w:val="00D06B47"/>
    <w:rsid w:val="00D44331"/>
    <w:rsid w:val="00D462BF"/>
    <w:rsid w:val="00D466D9"/>
    <w:rsid w:val="00D46C8D"/>
    <w:rsid w:val="00D478BC"/>
    <w:rsid w:val="00D50D79"/>
    <w:rsid w:val="00D65141"/>
    <w:rsid w:val="00D86D1A"/>
    <w:rsid w:val="00D94E58"/>
    <w:rsid w:val="00D95B4D"/>
    <w:rsid w:val="00DA11B3"/>
    <w:rsid w:val="00DB6F82"/>
    <w:rsid w:val="00DD1533"/>
    <w:rsid w:val="00DD46DE"/>
    <w:rsid w:val="00E011D4"/>
    <w:rsid w:val="00E06C90"/>
    <w:rsid w:val="00E22B21"/>
    <w:rsid w:val="00E31AB9"/>
    <w:rsid w:val="00E41C9B"/>
    <w:rsid w:val="00E42278"/>
    <w:rsid w:val="00E42DFD"/>
    <w:rsid w:val="00E51B9F"/>
    <w:rsid w:val="00E629D3"/>
    <w:rsid w:val="00E66D75"/>
    <w:rsid w:val="00E84472"/>
    <w:rsid w:val="00EA73F2"/>
    <w:rsid w:val="00EB4BDC"/>
    <w:rsid w:val="00ED327C"/>
    <w:rsid w:val="00ED5459"/>
    <w:rsid w:val="00EE02A5"/>
    <w:rsid w:val="00EE727E"/>
    <w:rsid w:val="00EF16C1"/>
    <w:rsid w:val="00F1715C"/>
    <w:rsid w:val="00F3016D"/>
    <w:rsid w:val="00F34090"/>
    <w:rsid w:val="00F446A8"/>
    <w:rsid w:val="00F46F0A"/>
    <w:rsid w:val="00F55852"/>
    <w:rsid w:val="00F578D8"/>
    <w:rsid w:val="00F65E84"/>
    <w:rsid w:val="00F728E5"/>
    <w:rsid w:val="00F950FF"/>
    <w:rsid w:val="00FC48B6"/>
    <w:rsid w:val="00FC59AC"/>
    <w:rsid w:val="00FF1B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2BF"/>
    <w:pPr>
      <w:spacing w:after="200" w:line="276" w:lineRule="auto"/>
    </w:pPr>
    <w:rPr>
      <w:lang w:val="en-GB"/>
    </w:rPr>
  </w:style>
  <w:style w:type="paragraph" w:styleId="Heading1">
    <w:name w:val="heading 1"/>
    <w:basedOn w:val="Normal"/>
    <w:next w:val="Normal"/>
    <w:link w:val="Heading1Char"/>
    <w:rsid w:val="00D462BF"/>
    <w:pPr>
      <w:keepNext/>
      <w:spacing w:after="0" w:line="240" w:lineRule="auto"/>
      <w:outlineLvl w:val="0"/>
    </w:pPr>
    <w:rPr>
      <w:rFonts w:ascii="Times New Roman" w:eastAsia="Times New Roman" w:hAnsi="Times New Roman" w:cs="Times New Roman"/>
      <w:b/>
      <w:bCs/>
      <w:sz w:val="20"/>
      <w:szCs w:val="24"/>
      <w:lang w:val="en-US"/>
    </w:rPr>
  </w:style>
  <w:style w:type="paragraph" w:styleId="Heading2">
    <w:name w:val="heading 2"/>
    <w:basedOn w:val="Normal"/>
    <w:next w:val="Normal"/>
    <w:link w:val="Heading2Char"/>
    <w:uiPriority w:val="9"/>
    <w:unhideWhenUsed/>
    <w:qFormat/>
    <w:rsid w:val="00352B39"/>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352B39"/>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unhideWhenUsed/>
    <w:qFormat/>
    <w:rsid w:val="00352B39"/>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qFormat/>
    <w:rsid w:val="00D462BF"/>
    <w:pPr>
      <w:keepNext/>
      <w:spacing w:after="0" w:line="240" w:lineRule="auto"/>
      <w:ind w:left="360"/>
      <w:jc w:val="center"/>
      <w:outlineLvl w:val="4"/>
    </w:pPr>
    <w:rPr>
      <w:rFonts w:ascii="Times New Roman" w:eastAsia="Times New Roman" w:hAnsi="Times New Roman" w:cs="Times New Roman"/>
      <w:b/>
      <w:bCs/>
      <w:sz w:val="24"/>
      <w:szCs w:val="24"/>
      <w:lang w:val="en-US"/>
    </w:rPr>
  </w:style>
  <w:style w:type="paragraph" w:styleId="Heading6">
    <w:name w:val="heading 6"/>
    <w:basedOn w:val="Normal"/>
    <w:next w:val="Normal"/>
    <w:link w:val="Heading6Char"/>
    <w:qFormat/>
    <w:rsid w:val="00D462BF"/>
    <w:pPr>
      <w:keepNext/>
      <w:spacing w:after="0" w:line="240" w:lineRule="auto"/>
      <w:ind w:left="360"/>
      <w:jc w:val="center"/>
      <w:outlineLvl w:val="5"/>
    </w:pPr>
    <w:rPr>
      <w:rFonts w:ascii="Times New Roman" w:eastAsia="Times New Roman" w:hAnsi="Times New Roman" w:cs="Times New Roman"/>
      <w:sz w:val="24"/>
      <w:szCs w:val="24"/>
      <w:u w:val="single"/>
      <w:lang w:val="en-US"/>
    </w:rPr>
  </w:style>
  <w:style w:type="paragraph" w:styleId="Heading7">
    <w:name w:val="heading 7"/>
    <w:basedOn w:val="Normal"/>
    <w:next w:val="Normal"/>
    <w:link w:val="Heading7Char"/>
    <w:qFormat/>
    <w:rsid w:val="00D462BF"/>
    <w:pPr>
      <w:keepNext/>
      <w:spacing w:after="0" w:line="240" w:lineRule="auto"/>
      <w:jc w:val="center"/>
      <w:outlineLvl w:val="6"/>
    </w:pPr>
    <w:rPr>
      <w:rFonts w:ascii="Times New Roman" w:eastAsia="Times New Roman" w:hAnsi="Times New Roman" w:cs="Times New Roman"/>
      <w:b/>
      <w:bCs/>
      <w:sz w:val="24"/>
      <w:szCs w:val="24"/>
      <w:lang w:val="en-US"/>
    </w:rPr>
  </w:style>
  <w:style w:type="paragraph" w:styleId="Heading8">
    <w:name w:val="heading 8"/>
    <w:basedOn w:val="Normal"/>
    <w:next w:val="Normal"/>
    <w:link w:val="Heading8Char"/>
    <w:qFormat/>
    <w:rsid w:val="00D462BF"/>
    <w:pPr>
      <w:keepNext/>
      <w:spacing w:after="0" w:line="240" w:lineRule="auto"/>
      <w:jc w:val="center"/>
      <w:outlineLvl w:val="7"/>
    </w:pPr>
    <w:rPr>
      <w:rFonts w:ascii="Times New Roman" w:eastAsia="Times New Roman" w:hAnsi="Times New Roman" w:cs="Times New Roman"/>
      <w:b/>
      <w:bCs/>
      <w:sz w:val="2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2A8E"/>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462A8E"/>
  </w:style>
  <w:style w:type="paragraph" w:styleId="Footer">
    <w:name w:val="footer"/>
    <w:basedOn w:val="Normal"/>
    <w:link w:val="FooterChar"/>
    <w:uiPriority w:val="99"/>
    <w:unhideWhenUsed/>
    <w:rsid w:val="00462A8E"/>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462A8E"/>
  </w:style>
  <w:style w:type="paragraph" w:styleId="BalloonText">
    <w:name w:val="Balloon Text"/>
    <w:basedOn w:val="Normal"/>
    <w:link w:val="BalloonTextChar"/>
    <w:uiPriority w:val="99"/>
    <w:semiHidden/>
    <w:unhideWhenUsed/>
    <w:rsid w:val="00462A8E"/>
    <w:pPr>
      <w:spacing w:after="0" w:line="240" w:lineRule="auto"/>
    </w:pPr>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462A8E"/>
    <w:rPr>
      <w:rFonts w:ascii="Segoe UI" w:hAnsi="Segoe UI" w:cs="Segoe UI"/>
      <w:sz w:val="18"/>
      <w:szCs w:val="18"/>
    </w:rPr>
  </w:style>
  <w:style w:type="character" w:customStyle="1" w:styleId="Heading1Char">
    <w:name w:val="Heading 1 Char"/>
    <w:basedOn w:val="DefaultParagraphFont"/>
    <w:link w:val="Heading1"/>
    <w:rsid w:val="00D462BF"/>
    <w:rPr>
      <w:rFonts w:ascii="Times New Roman" w:eastAsia="Times New Roman" w:hAnsi="Times New Roman" w:cs="Times New Roman"/>
      <w:b/>
      <w:bCs/>
      <w:sz w:val="20"/>
      <w:szCs w:val="24"/>
    </w:rPr>
  </w:style>
  <w:style w:type="character" w:customStyle="1" w:styleId="Heading5Char">
    <w:name w:val="Heading 5 Char"/>
    <w:basedOn w:val="DefaultParagraphFont"/>
    <w:link w:val="Heading5"/>
    <w:rsid w:val="00D462BF"/>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rsid w:val="00D462BF"/>
    <w:rPr>
      <w:rFonts w:ascii="Times New Roman" w:eastAsia="Times New Roman" w:hAnsi="Times New Roman" w:cs="Times New Roman"/>
      <w:sz w:val="24"/>
      <w:szCs w:val="24"/>
      <w:u w:val="single"/>
    </w:rPr>
  </w:style>
  <w:style w:type="character" w:customStyle="1" w:styleId="Heading7Char">
    <w:name w:val="Heading 7 Char"/>
    <w:basedOn w:val="DefaultParagraphFont"/>
    <w:link w:val="Heading7"/>
    <w:rsid w:val="00D462BF"/>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D462BF"/>
    <w:rPr>
      <w:rFonts w:ascii="Times New Roman" w:eastAsia="Times New Roman" w:hAnsi="Times New Roman" w:cs="Times New Roman"/>
      <w:b/>
      <w:bCs/>
      <w:sz w:val="28"/>
      <w:szCs w:val="24"/>
    </w:rPr>
  </w:style>
  <w:style w:type="paragraph" w:styleId="ListParagraph">
    <w:name w:val="List Paragraph"/>
    <w:basedOn w:val="Normal"/>
    <w:uiPriority w:val="34"/>
    <w:qFormat/>
    <w:rsid w:val="00547593"/>
    <w:pPr>
      <w:ind w:left="720"/>
      <w:contextualSpacing/>
    </w:pPr>
  </w:style>
  <w:style w:type="table" w:customStyle="1" w:styleId="GridTable6Colorful">
    <w:name w:val="Grid Table 6 Colorful"/>
    <w:basedOn w:val="TableNormal"/>
    <w:uiPriority w:val="51"/>
    <w:rsid w:val="00CC46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PlaceholderText">
    <w:name w:val="Placeholder Text"/>
    <w:basedOn w:val="DefaultParagraphFont"/>
    <w:uiPriority w:val="99"/>
    <w:semiHidden/>
    <w:rsid w:val="00EF16C1"/>
    <w:rPr>
      <w:color w:val="808080"/>
    </w:rPr>
  </w:style>
  <w:style w:type="table" w:styleId="TableGrid">
    <w:name w:val="Table Grid"/>
    <w:basedOn w:val="TableNormal"/>
    <w:uiPriority w:val="39"/>
    <w:rsid w:val="003E38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352B39"/>
    <w:rPr>
      <w:rFonts w:asciiTheme="majorHAnsi" w:eastAsiaTheme="majorEastAsia" w:hAnsiTheme="majorHAnsi" w:cstheme="majorBidi"/>
      <w:b/>
      <w:bCs/>
      <w:color w:val="4472C4" w:themeColor="accent1"/>
      <w:sz w:val="26"/>
      <w:szCs w:val="26"/>
      <w:lang w:val="en-GB"/>
    </w:rPr>
  </w:style>
  <w:style w:type="character" w:customStyle="1" w:styleId="Heading3Char">
    <w:name w:val="Heading 3 Char"/>
    <w:basedOn w:val="DefaultParagraphFont"/>
    <w:link w:val="Heading3"/>
    <w:uiPriority w:val="9"/>
    <w:rsid w:val="00352B39"/>
    <w:rPr>
      <w:rFonts w:asciiTheme="majorHAnsi" w:eastAsiaTheme="majorEastAsia" w:hAnsiTheme="majorHAnsi" w:cstheme="majorBidi"/>
      <w:b/>
      <w:bCs/>
      <w:color w:val="4472C4" w:themeColor="accent1"/>
      <w:lang w:val="en-GB"/>
    </w:rPr>
  </w:style>
  <w:style w:type="character" w:customStyle="1" w:styleId="Heading4Char">
    <w:name w:val="Heading 4 Char"/>
    <w:basedOn w:val="DefaultParagraphFont"/>
    <w:link w:val="Heading4"/>
    <w:uiPriority w:val="9"/>
    <w:rsid w:val="00352B39"/>
    <w:rPr>
      <w:rFonts w:asciiTheme="majorHAnsi" w:eastAsiaTheme="majorEastAsia" w:hAnsiTheme="majorHAnsi" w:cstheme="majorBidi"/>
      <w:b/>
      <w:bCs/>
      <w:i/>
      <w:iCs/>
      <w:color w:val="4472C4" w:themeColor="accent1"/>
      <w:lang w:val="en-GB"/>
    </w:rPr>
  </w:style>
  <w:style w:type="paragraph" w:styleId="TOCHeading">
    <w:name w:val="TOC Heading"/>
    <w:basedOn w:val="Heading1"/>
    <w:next w:val="Normal"/>
    <w:uiPriority w:val="39"/>
    <w:semiHidden/>
    <w:unhideWhenUsed/>
    <w:qFormat/>
    <w:rsid w:val="005454ED"/>
    <w:pPr>
      <w:keepLines/>
      <w:spacing w:before="480" w:line="276" w:lineRule="auto"/>
      <w:outlineLvl w:val="9"/>
    </w:pPr>
    <w:rPr>
      <w:rFonts w:asciiTheme="majorHAnsi" w:eastAsiaTheme="majorEastAsia" w:hAnsiTheme="majorHAnsi" w:cstheme="majorBidi"/>
      <w:color w:val="2F5496" w:themeColor="accent1" w:themeShade="BF"/>
      <w:sz w:val="28"/>
      <w:szCs w:val="28"/>
      <w:lang w:eastAsia="ja-JP"/>
    </w:rPr>
  </w:style>
  <w:style w:type="paragraph" w:styleId="TOC1">
    <w:name w:val="toc 1"/>
    <w:basedOn w:val="Normal"/>
    <w:next w:val="Normal"/>
    <w:autoRedefine/>
    <w:uiPriority w:val="39"/>
    <w:unhideWhenUsed/>
    <w:rsid w:val="005454ED"/>
    <w:pPr>
      <w:spacing w:after="100"/>
    </w:pPr>
  </w:style>
  <w:style w:type="paragraph" w:styleId="TOC2">
    <w:name w:val="toc 2"/>
    <w:basedOn w:val="Normal"/>
    <w:next w:val="Normal"/>
    <w:autoRedefine/>
    <w:uiPriority w:val="39"/>
    <w:unhideWhenUsed/>
    <w:rsid w:val="005454ED"/>
    <w:pPr>
      <w:spacing w:after="100"/>
      <w:ind w:left="220"/>
    </w:pPr>
  </w:style>
  <w:style w:type="paragraph" w:styleId="TOC3">
    <w:name w:val="toc 3"/>
    <w:basedOn w:val="Normal"/>
    <w:next w:val="Normal"/>
    <w:autoRedefine/>
    <w:uiPriority w:val="39"/>
    <w:unhideWhenUsed/>
    <w:rsid w:val="005454ED"/>
    <w:pPr>
      <w:spacing w:after="100"/>
      <w:ind w:left="440"/>
    </w:pPr>
  </w:style>
  <w:style w:type="character" w:styleId="Hyperlink">
    <w:name w:val="Hyperlink"/>
    <w:basedOn w:val="DefaultParagraphFont"/>
    <w:uiPriority w:val="99"/>
    <w:unhideWhenUsed/>
    <w:rsid w:val="005454ED"/>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2BF"/>
    <w:pPr>
      <w:spacing w:after="200" w:line="276" w:lineRule="auto"/>
    </w:pPr>
    <w:rPr>
      <w:lang w:val="en-GB"/>
    </w:rPr>
  </w:style>
  <w:style w:type="paragraph" w:styleId="Heading1">
    <w:name w:val="heading 1"/>
    <w:basedOn w:val="Normal"/>
    <w:next w:val="Normal"/>
    <w:link w:val="Heading1Char"/>
    <w:rsid w:val="00D462BF"/>
    <w:pPr>
      <w:keepNext/>
      <w:spacing w:after="0" w:line="240" w:lineRule="auto"/>
      <w:outlineLvl w:val="0"/>
    </w:pPr>
    <w:rPr>
      <w:rFonts w:ascii="Times New Roman" w:eastAsia="Times New Roman" w:hAnsi="Times New Roman" w:cs="Times New Roman"/>
      <w:b/>
      <w:bCs/>
      <w:sz w:val="20"/>
      <w:szCs w:val="24"/>
      <w:lang w:val="en-US"/>
    </w:rPr>
  </w:style>
  <w:style w:type="paragraph" w:styleId="Heading2">
    <w:name w:val="heading 2"/>
    <w:basedOn w:val="Normal"/>
    <w:next w:val="Normal"/>
    <w:link w:val="Heading2Char"/>
    <w:uiPriority w:val="9"/>
    <w:unhideWhenUsed/>
    <w:qFormat/>
    <w:rsid w:val="00352B39"/>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352B39"/>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unhideWhenUsed/>
    <w:qFormat/>
    <w:rsid w:val="00352B39"/>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qFormat/>
    <w:rsid w:val="00D462BF"/>
    <w:pPr>
      <w:keepNext/>
      <w:spacing w:after="0" w:line="240" w:lineRule="auto"/>
      <w:ind w:left="360"/>
      <w:jc w:val="center"/>
      <w:outlineLvl w:val="4"/>
    </w:pPr>
    <w:rPr>
      <w:rFonts w:ascii="Times New Roman" w:eastAsia="Times New Roman" w:hAnsi="Times New Roman" w:cs="Times New Roman"/>
      <w:b/>
      <w:bCs/>
      <w:sz w:val="24"/>
      <w:szCs w:val="24"/>
      <w:lang w:val="en-US"/>
    </w:rPr>
  </w:style>
  <w:style w:type="paragraph" w:styleId="Heading6">
    <w:name w:val="heading 6"/>
    <w:basedOn w:val="Normal"/>
    <w:next w:val="Normal"/>
    <w:link w:val="Heading6Char"/>
    <w:qFormat/>
    <w:rsid w:val="00D462BF"/>
    <w:pPr>
      <w:keepNext/>
      <w:spacing w:after="0" w:line="240" w:lineRule="auto"/>
      <w:ind w:left="360"/>
      <w:jc w:val="center"/>
      <w:outlineLvl w:val="5"/>
    </w:pPr>
    <w:rPr>
      <w:rFonts w:ascii="Times New Roman" w:eastAsia="Times New Roman" w:hAnsi="Times New Roman" w:cs="Times New Roman"/>
      <w:sz w:val="24"/>
      <w:szCs w:val="24"/>
      <w:u w:val="single"/>
      <w:lang w:val="en-US"/>
    </w:rPr>
  </w:style>
  <w:style w:type="paragraph" w:styleId="Heading7">
    <w:name w:val="heading 7"/>
    <w:basedOn w:val="Normal"/>
    <w:next w:val="Normal"/>
    <w:link w:val="Heading7Char"/>
    <w:qFormat/>
    <w:rsid w:val="00D462BF"/>
    <w:pPr>
      <w:keepNext/>
      <w:spacing w:after="0" w:line="240" w:lineRule="auto"/>
      <w:jc w:val="center"/>
      <w:outlineLvl w:val="6"/>
    </w:pPr>
    <w:rPr>
      <w:rFonts w:ascii="Times New Roman" w:eastAsia="Times New Roman" w:hAnsi="Times New Roman" w:cs="Times New Roman"/>
      <w:b/>
      <w:bCs/>
      <w:sz w:val="24"/>
      <w:szCs w:val="24"/>
      <w:lang w:val="en-US"/>
    </w:rPr>
  </w:style>
  <w:style w:type="paragraph" w:styleId="Heading8">
    <w:name w:val="heading 8"/>
    <w:basedOn w:val="Normal"/>
    <w:next w:val="Normal"/>
    <w:link w:val="Heading8Char"/>
    <w:qFormat/>
    <w:rsid w:val="00D462BF"/>
    <w:pPr>
      <w:keepNext/>
      <w:spacing w:after="0" w:line="240" w:lineRule="auto"/>
      <w:jc w:val="center"/>
      <w:outlineLvl w:val="7"/>
    </w:pPr>
    <w:rPr>
      <w:rFonts w:ascii="Times New Roman" w:eastAsia="Times New Roman" w:hAnsi="Times New Roman" w:cs="Times New Roman"/>
      <w:b/>
      <w:bCs/>
      <w:sz w:val="2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2A8E"/>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462A8E"/>
  </w:style>
  <w:style w:type="paragraph" w:styleId="Footer">
    <w:name w:val="footer"/>
    <w:basedOn w:val="Normal"/>
    <w:link w:val="FooterChar"/>
    <w:uiPriority w:val="99"/>
    <w:unhideWhenUsed/>
    <w:rsid w:val="00462A8E"/>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462A8E"/>
  </w:style>
  <w:style w:type="paragraph" w:styleId="BalloonText">
    <w:name w:val="Balloon Text"/>
    <w:basedOn w:val="Normal"/>
    <w:link w:val="BalloonTextChar"/>
    <w:uiPriority w:val="99"/>
    <w:semiHidden/>
    <w:unhideWhenUsed/>
    <w:rsid w:val="00462A8E"/>
    <w:pPr>
      <w:spacing w:after="0" w:line="240" w:lineRule="auto"/>
    </w:pPr>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462A8E"/>
    <w:rPr>
      <w:rFonts w:ascii="Segoe UI" w:hAnsi="Segoe UI" w:cs="Segoe UI"/>
      <w:sz w:val="18"/>
      <w:szCs w:val="18"/>
    </w:rPr>
  </w:style>
  <w:style w:type="character" w:customStyle="1" w:styleId="Heading1Char">
    <w:name w:val="Heading 1 Char"/>
    <w:basedOn w:val="DefaultParagraphFont"/>
    <w:link w:val="Heading1"/>
    <w:rsid w:val="00D462BF"/>
    <w:rPr>
      <w:rFonts w:ascii="Times New Roman" w:eastAsia="Times New Roman" w:hAnsi="Times New Roman" w:cs="Times New Roman"/>
      <w:b/>
      <w:bCs/>
      <w:sz w:val="20"/>
      <w:szCs w:val="24"/>
    </w:rPr>
  </w:style>
  <w:style w:type="character" w:customStyle="1" w:styleId="Heading5Char">
    <w:name w:val="Heading 5 Char"/>
    <w:basedOn w:val="DefaultParagraphFont"/>
    <w:link w:val="Heading5"/>
    <w:rsid w:val="00D462BF"/>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rsid w:val="00D462BF"/>
    <w:rPr>
      <w:rFonts w:ascii="Times New Roman" w:eastAsia="Times New Roman" w:hAnsi="Times New Roman" w:cs="Times New Roman"/>
      <w:sz w:val="24"/>
      <w:szCs w:val="24"/>
      <w:u w:val="single"/>
    </w:rPr>
  </w:style>
  <w:style w:type="character" w:customStyle="1" w:styleId="Heading7Char">
    <w:name w:val="Heading 7 Char"/>
    <w:basedOn w:val="DefaultParagraphFont"/>
    <w:link w:val="Heading7"/>
    <w:rsid w:val="00D462BF"/>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D462BF"/>
    <w:rPr>
      <w:rFonts w:ascii="Times New Roman" w:eastAsia="Times New Roman" w:hAnsi="Times New Roman" w:cs="Times New Roman"/>
      <w:b/>
      <w:bCs/>
      <w:sz w:val="28"/>
      <w:szCs w:val="24"/>
    </w:rPr>
  </w:style>
  <w:style w:type="paragraph" w:styleId="ListParagraph">
    <w:name w:val="List Paragraph"/>
    <w:basedOn w:val="Normal"/>
    <w:uiPriority w:val="34"/>
    <w:qFormat/>
    <w:rsid w:val="00547593"/>
    <w:pPr>
      <w:ind w:left="720"/>
      <w:contextualSpacing/>
    </w:pPr>
  </w:style>
  <w:style w:type="table" w:customStyle="1" w:styleId="GridTable6Colorful">
    <w:name w:val="Grid Table 6 Colorful"/>
    <w:basedOn w:val="TableNormal"/>
    <w:uiPriority w:val="51"/>
    <w:rsid w:val="00CC46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PlaceholderText">
    <w:name w:val="Placeholder Text"/>
    <w:basedOn w:val="DefaultParagraphFont"/>
    <w:uiPriority w:val="99"/>
    <w:semiHidden/>
    <w:rsid w:val="00EF16C1"/>
    <w:rPr>
      <w:color w:val="808080"/>
    </w:rPr>
  </w:style>
  <w:style w:type="table" w:styleId="TableGrid">
    <w:name w:val="Table Grid"/>
    <w:basedOn w:val="TableNormal"/>
    <w:uiPriority w:val="39"/>
    <w:rsid w:val="003E38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352B39"/>
    <w:rPr>
      <w:rFonts w:asciiTheme="majorHAnsi" w:eastAsiaTheme="majorEastAsia" w:hAnsiTheme="majorHAnsi" w:cstheme="majorBidi"/>
      <w:b/>
      <w:bCs/>
      <w:color w:val="4472C4" w:themeColor="accent1"/>
      <w:sz w:val="26"/>
      <w:szCs w:val="26"/>
      <w:lang w:val="en-GB"/>
    </w:rPr>
  </w:style>
  <w:style w:type="character" w:customStyle="1" w:styleId="Heading3Char">
    <w:name w:val="Heading 3 Char"/>
    <w:basedOn w:val="DefaultParagraphFont"/>
    <w:link w:val="Heading3"/>
    <w:uiPriority w:val="9"/>
    <w:rsid w:val="00352B39"/>
    <w:rPr>
      <w:rFonts w:asciiTheme="majorHAnsi" w:eastAsiaTheme="majorEastAsia" w:hAnsiTheme="majorHAnsi" w:cstheme="majorBidi"/>
      <w:b/>
      <w:bCs/>
      <w:color w:val="4472C4" w:themeColor="accent1"/>
      <w:lang w:val="en-GB"/>
    </w:rPr>
  </w:style>
  <w:style w:type="character" w:customStyle="1" w:styleId="Heading4Char">
    <w:name w:val="Heading 4 Char"/>
    <w:basedOn w:val="DefaultParagraphFont"/>
    <w:link w:val="Heading4"/>
    <w:uiPriority w:val="9"/>
    <w:rsid w:val="00352B39"/>
    <w:rPr>
      <w:rFonts w:asciiTheme="majorHAnsi" w:eastAsiaTheme="majorEastAsia" w:hAnsiTheme="majorHAnsi" w:cstheme="majorBidi"/>
      <w:b/>
      <w:bCs/>
      <w:i/>
      <w:iCs/>
      <w:color w:val="4472C4" w:themeColor="accent1"/>
      <w:lang w:val="en-GB"/>
    </w:rPr>
  </w:style>
  <w:style w:type="paragraph" w:styleId="TOCHeading">
    <w:name w:val="TOC Heading"/>
    <w:basedOn w:val="Heading1"/>
    <w:next w:val="Normal"/>
    <w:uiPriority w:val="39"/>
    <w:semiHidden/>
    <w:unhideWhenUsed/>
    <w:qFormat/>
    <w:rsid w:val="005454ED"/>
    <w:pPr>
      <w:keepLines/>
      <w:spacing w:before="480" w:line="276" w:lineRule="auto"/>
      <w:outlineLvl w:val="9"/>
    </w:pPr>
    <w:rPr>
      <w:rFonts w:asciiTheme="majorHAnsi" w:eastAsiaTheme="majorEastAsia" w:hAnsiTheme="majorHAnsi" w:cstheme="majorBidi"/>
      <w:color w:val="2F5496" w:themeColor="accent1" w:themeShade="BF"/>
      <w:sz w:val="28"/>
      <w:szCs w:val="28"/>
      <w:lang w:eastAsia="ja-JP"/>
    </w:rPr>
  </w:style>
  <w:style w:type="paragraph" w:styleId="TOC1">
    <w:name w:val="toc 1"/>
    <w:basedOn w:val="Normal"/>
    <w:next w:val="Normal"/>
    <w:autoRedefine/>
    <w:uiPriority w:val="39"/>
    <w:unhideWhenUsed/>
    <w:rsid w:val="005454ED"/>
    <w:pPr>
      <w:spacing w:after="100"/>
    </w:pPr>
  </w:style>
  <w:style w:type="paragraph" w:styleId="TOC2">
    <w:name w:val="toc 2"/>
    <w:basedOn w:val="Normal"/>
    <w:next w:val="Normal"/>
    <w:autoRedefine/>
    <w:uiPriority w:val="39"/>
    <w:unhideWhenUsed/>
    <w:rsid w:val="005454ED"/>
    <w:pPr>
      <w:spacing w:after="100"/>
      <w:ind w:left="220"/>
    </w:pPr>
  </w:style>
  <w:style w:type="paragraph" w:styleId="TOC3">
    <w:name w:val="toc 3"/>
    <w:basedOn w:val="Normal"/>
    <w:next w:val="Normal"/>
    <w:autoRedefine/>
    <w:uiPriority w:val="39"/>
    <w:unhideWhenUsed/>
    <w:rsid w:val="005454ED"/>
    <w:pPr>
      <w:spacing w:after="100"/>
      <w:ind w:left="440"/>
    </w:pPr>
  </w:style>
  <w:style w:type="character" w:styleId="Hyperlink">
    <w:name w:val="Hyperlink"/>
    <w:basedOn w:val="DefaultParagraphFont"/>
    <w:uiPriority w:val="99"/>
    <w:unhideWhenUsed/>
    <w:rsid w:val="005454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615F81-2F0D-42E7-9BC7-C4EA85CE4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17</Pages>
  <Words>3282</Words>
  <Characters>18708</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20151692</dc:creator>
  <cp:lastModifiedBy>VINNY</cp:lastModifiedBy>
  <cp:revision>3</cp:revision>
  <cp:lastPrinted>2019-05-22T17:26:00Z</cp:lastPrinted>
  <dcterms:created xsi:type="dcterms:W3CDTF">2020-12-31T16:28:00Z</dcterms:created>
  <dcterms:modified xsi:type="dcterms:W3CDTF">2021-01-06T20:25:00Z</dcterms:modified>
</cp:coreProperties>
</file>